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591E4" w14:textId="77777777" w:rsidR="00B45E78" w:rsidRPr="00BE0F09" w:rsidRDefault="00B45E78" w:rsidP="00BE0F09">
      <w:pPr>
        <w:jc w:val="center"/>
        <w:outlineLvl w:val="0"/>
        <w:rPr>
          <w:b/>
        </w:rPr>
      </w:pPr>
      <w:bookmarkStart w:id="0" w:name="_GoBack"/>
      <w:bookmarkEnd w:id="0"/>
    </w:p>
    <w:p w14:paraId="28CAC30D" w14:textId="77777777" w:rsidR="00B45E78" w:rsidRPr="00BE0F09" w:rsidRDefault="002A1574" w:rsidP="00BE0F09">
      <w:pPr>
        <w:jc w:val="center"/>
        <w:outlineLvl w:val="0"/>
        <w:rPr>
          <w:b/>
        </w:rPr>
      </w:pPr>
      <w:r w:rsidRPr="00BE0F09">
        <w:rPr>
          <w:b/>
        </w:rPr>
        <w:t>HIGHER EDUCATION QUALITY COUNCIL OF ONTARIO</w:t>
      </w:r>
    </w:p>
    <w:p w14:paraId="6971D941" w14:textId="77777777" w:rsidR="00747209" w:rsidRPr="00BE0F09" w:rsidRDefault="00747209" w:rsidP="00BE0F09">
      <w:pPr>
        <w:jc w:val="center"/>
        <w:outlineLvl w:val="0"/>
        <w:rPr>
          <w:b/>
          <w:sz w:val="24"/>
          <w:szCs w:val="24"/>
        </w:rPr>
      </w:pPr>
    </w:p>
    <w:p w14:paraId="0490C78A" w14:textId="153B22E6" w:rsidR="001F297C" w:rsidRPr="00BE0F09" w:rsidRDefault="00EF4C6F" w:rsidP="00BE0F09">
      <w:pPr>
        <w:jc w:val="center"/>
        <w:rPr>
          <w:b/>
          <w:sz w:val="24"/>
          <w:szCs w:val="24"/>
        </w:rPr>
      </w:pPr>
      <w:r w:rsidRPr="00BE0F09">
        <w:rPr>
          <w:b/>
          <w:sz w:val="24"/>
          <w:szCs w:val="24"/>
        </w:rPr>
        <w:t>MINUTES</w:t>
      </w:r>
    </w:p>
    <w:p w14:paraId="7AD5FE4B" w14:textId="3FB7ADBB" w:rsidR="00EC3E20" w:rsidRPr="00BE0F09" w:rsidRDefault="00EC3E20" w:rsidP="00BE0F09">
      <w:pPr>
        <w:jc w:val="center"/>
        <w:rPr>
          <w:b/>
          <w:sz w:val="24"/>
          <w:szCs w:val="24"/>
        </w:rPr>
      </w:pPr>
      <w:r w:rsidRPr="00BE0F09">
        <w:rPr>
          <w:b/>
          <w:sz w:val="24"/>
          <w:szCs w:val="24"/>
        </w:rPr>
        <w:t xml:space="preserve">BOARD MEETING </w:t>
      </w:r>
    </w:p>
    <w:p w14:paraId="5C5064DF" w14:textId="1C653399" w:rsidR="00B45E78" w:rsidRPr="00BE0F09" w:rsidRDefault="00EF4C6F" w:rsidP="00BE0F09">
      <w:pPr>
        <w:jc w:val="center"/>
        <w:rPr>
          <w:b/>
          <w:sz w:val="24"/>
          <w:szCs w:val="24"/>
        </w:rPr>
      </w:pPr>
      <w:r w:rsidRPr="00BE0F09">
        <w:rPr>
          <w:b/>
          <w:sz w:val="24"/>
          <w:szCs w:val="24"/>
        </w:rPr>
        <w:t>September 22,</w:t>
      </w:r>
      <w:r w:rsidR="001553A0" w:rsidRPr="00BE0F09">
        <w:rPr>
          <w:b/>
          <w:sz w:val="24"/>
          <w:szCs w:val="24"/>
        </w:rPr>
        <w:t xml:space="preserve"> 2016</w:t>
      </w:r>
    </w:p>
    <w:p w14:paraId="133AA61E" w14:textId="0C11E474" w:rsidR="00B45E78" w:rsidRPr="00BE0F09" w:rsidRDefault="00F644F6" w:rsidP="00BE0F09">
      <w:pPr>
        <w:jc w:val="center"/>
        <w:rPr>
          <w:b/>
          <w:sz w:val="24"/>
          <w:szCs w:val="24"/>
        </w:rPr>
      </w:pPr>
      <w:r w:rsidRPr="00BE0F09">
        <w:rPr>
          <w:b/>
          <w:sz w:val="24"/>
          <w:szCs w:val="24"/>
        </w:rPr>
        <w:t>12</w:t>
      </w:r>
      <w:r w:rsidR="003160FD" w:rsidRPr="00BE0F09">
        <w:rPr>
          <w:b/>
          <w:sz w:val="24"/>
          <w:szCs w:val="24"/>
        </w:rPr>
        <w:t xml:space="preserve"> </w:t>
      </w:r>
      <w:r w:rsidRPr="00BE0F09">
        <w:rPr>
          <w:b/>
          <w:sz w:val="24"/>
          <w:szCs w:val="24"/>
        </w:rPr>
        <w:t xml:space="preserve">pm </w:t>
      </w:r>
      <w:r w:rsidR="009972CE" w:rsidRPr="00BE0F09">
        <w:rPr>
          <w:b/>
          <w:sz w:val="24"/>
          <w:szCs w:val="24"/>
        </w:rPr>
        <w:t>–</w:t>
      </w:r>
      <w:r w:rsidRPr="00BE0F09">
        <w:rPr>
          <w:b/>
          <w:sz w:val="24"/>
          <w:szCs w:val="24"/>
        </w:rPr>
        <w:t xml:space="preserve"> </w:t>
      </w:r>
      <w:r w:rsidR="00EF4C6F" w:rsidRPr="00BE0F09">
        <w:rPr>
          <w:b/>
          <w:sz w:val="24"/>
          <w:szCs w:val="24"/>
        </w:rPr>
        <w:t>1:40</w:t>
      </w:r>
      <w:r w:rsidR="0035110E" w:rsidRPr="00BE0F09">
        <w:rPr>
          <w:b/>
          <w:sz w:val="24"/>
          <w:szCs w:val="24"/>
        </w:rPr>
        <w:t xml:space="preserve"> </w:t>
      </w:r>
      <w:r w:rsidR="00EF4C6F" w:rsidRPr="00BE0F09">
        <w:rPr>
          <w:b/>
          <w:sz w:val="24"/>
          <w:szCs w:val="24"/>
        </w:rPr>
        <w:t>pm</w:t>
      </w:r>
    </w:p>
    <w:p w14:paraId="5730E6BD" w14:textId="77777777" w:rsidR="00747209" w:rsidRPr="00BE0F09" w:rsidRDefault="00747209" w:rsidP="00BE0F09">
      <w:pPr>
        <w:jc w:val="center"/>
        <w:rPr>
          <w:b/>
        </w:rPr>
      </w:pPr>
    </w:p>
    <w:p w14:paraId="4C037DFA" w14:textId="77777777" w:rsidR="00B45E78" w:rsidRPr="00BE0F09" w:rsidRDefault="00B45E78" w:rsidP="00BE0F09">
      <w:pPr>
        <w:outlineLvl w:val="0"/>
        <w:rPr>
          <w:b/>
        </w:rPr>
      </w:pPr>
    </w:p>
    <w:p w14:paraId="43B2D3A9" w14:textId="65AD48B9" w:rsidR="00F0784E" w:rsidRPr="00BE0F09" w:rsidRDefault="00F0784E" w:rsidP="00BE0F09">
      <w:pPr>
        <w:outlineLvl w:val="0"/>
        <w:rPr>
          <w:b/>
        </w:rPr>
      </w:pPr>
      <w:r w:rsidRPr="00BE0F09">
        <w:rPr>
          <w:b/>
        </w:rPr>
        <w:t>Council Members</w:t>
      </w:r>
      <w:r w:rsidR="00BE0F09">
        <w:rPr>
          <w:b/>
        </w:rPr>
        <w:t xml:space="preserve"> present</w:t>
      </w:r>
      <w:r w:rsidRPr="00BE0F09">
        <w:rPr>
          <w:b/>
        </w:rPr>
        <w:t>:</w:t>
      </w:r>
    </w:p>
    <w:p w14:paraId="3D04B8B0" w14:textId="7ED2B37A" w:rsidR="00B45E78" w:rsidRPr="00BE0F09" w:rsidRDefault="00BE0F09" w:rsidP="00BE0F09">
      <w:pPr>
        <w:outlineLvl w:val="0"/>
        <w:rPr>
          <w:b/>
        </w:rPr>
      </w:pPr>
      <w:r>
        <w:rPr>
          <w:b/>
        </w:rPr>
        <w:t>In person</w:t>
      </w:r>
    </w:p>
    <w:p w14:paraId="2400D1C0" w14:textId="77777777" w:rsidR="00C83506" w:rsidRPr="00BE0F09" w:rsidRDefault="00C83506" w:rsidP="00BE0F09">
      <w:pPr>
        <w:outlineLvl w:val="0"/>
      </w:pPr>
      <w:r w:rsidRPr="00BE0F09">
        <w:t>Mayer, Denis</w:t>
      </w:r>
    </w:p>
    <w:p w14:paraId="15AC4963" w14:textId="77777777" w:rsidR="00810982" w:rsidRPr="00BE0F09" w:rsidRDefault="00810982" w:rsidP="00BE0F09">
      <w:pPr>
        <w:outlineLvl w:val="0"/>
      </w:pPr>
    </w:p>
    <w:p w14:paraId="280D5D62" w14:textId="23C439F1" w:rsidR="0091252D" w:rsidRPr="00BE0F09" w:rsidRDefault="00810982" w:rsidP="00BE0F09">
      <w:pPr>
        <w:outlineLvl w:val="0"/>
        <w:rPr>
          <w:b/>
        </w:rPr>
      </w:pPr>
      <w:r w:rsidRPr="00BE0F09">
        <w:rPr>
          <w:b/>
        </w:rPr>
        <w:t>By phone</w:t>
      </w:r>
    </w:p>
    <w:p w14:paraId="1C9ADB0E" w14:textId="77777777" w:rsidR="00810982" w:rsidRPr="00BE0F09" w:rsidRDefault="00810982" w:rsidP="00BE0F09">
      <w:pPr>
        <w:outlineLvl w:val="0"/>
      </w:pPr>
      <w:r w:rsidRPr="00BE0F09">
        <w:t>Summerlee, Alastair, Chair</w:t>
      </w:r>
    </w:p>
    <w:p w14:paraId="3E952573" w14:textId="4508BF2D" w:rsidR="00C107C4" w:rsidRPr="00BE0F09" w:rsidRDefault="00C107C4" w:rsidP="00BE0F09">
      <w:pPr>
        <w:outlineLvl w:val="0"/>
      </w:pPr>
      <w:r w:rsidRPr="00BE0F09">
        <w:t>Hazell, Cindy</w:t>
      </w:r>
    </w:p>
    <w:p w14:paraId="52319C69" w14:textId="59C94ACB" w:rsidR="00810982" w:rsidRPr="00BE0F09" w:rsidRDefault="001F297C" w:rsidP="00BE0F09">
      <w:pPr>
        <w:outlineLvl w:val="0"/>
      </w:pPr>
      <w:r w:rsidRPr="00BE0F09">
        <w:t>Hill, Michael</w:t>
      </w:r>
    </w:p>
    <w:p w14:paraId="0CC7AD2E" w14:textId="77777777" w:rsidR="005A0ADA" w:rsidRPr="00BE0F09" w:rsidRDefault="005A0ADA" w:rsidP="00BE0F09">
      <w:pPr>
        <w:outlineLvl w:val="0"/>
      </w:pPr>
    </w:p>
    <w:p w14:paraId="634B65CC" w14:textId="2D7A1EAF" w:rsidR="005A0ADA" w:rsidRPr="00BE0F09" w:rsidRDefault="005A0ADA" w:rsidP="00BE0F09">
      <w:pPr>
        <w:outlineLvl w:val="0"/>
        <w:rPr>
          <w:b/>
        </w:rPr>
      </w:pPr>
      <w:r w:rsidRPr="00BE0F09">
        <w:rPr>
          <w:b/>
        </w:rPr>
        <w:t>Guest:</w:t>
      </w:r>
      <w:r w:rsidR="00BA5CDD" w:rsidRPr="00BE0F09">
        <w:rPr>
          <w:b/>
        </w:rPr>
        <w:t xml:space="preserve"> (By phone)</w:t>
      </w:r>
    </w:p>
    <w:p w14:paraId="5E8D23C4" w14:textId="31EBD203" w:rsidR="005A0ADA" w:rsidRPr="00BE0F09" w:rsidRDefault="001F297C" w:rsidP="00BE0F09">
      <w:pPr>
        <w:outlineLvl w:val="0"/>
      </w:pPr>
      <w:r w:rsidRPr="00BE0F09">
        <w:t>Carter-Whitney, David</w:t>
      </w:r>
      <w:r w:rsidR="005A0ADA" w:rsidRPr="00BE0F09">
        <w:t xml:space="preserve">, </w:t>
      </w:r>
      <w:r w:rsidRPr="00BE0F09">
        <w:t>MAESD</w:t>
      </w:r>
    </w:p>
    <w:p w14:paraId="5BBCAFBA" w14:textId="77777777" w:rsidR="00B45E78" w:rsidRPr="00BE0F09" w:rsidRDefault="00B45E78" w:rsidP="00BE0F09">
      <w:pPr>
        <w:outlineLvl w:val="0"/>
        <w:rPr>
          <w:b/>
        </w:rPr>
      </w:pPr>
    </w:p>
    <w:p w14:paraId="70AE698E" w14:textId="77777777" w:rsidR="00B45E78" w:rsidRPr="00BE0F09" w:rsidRDefault="00B45E78" w:rsidP="00BE0F09">
      <w:pPr>
        <w:outlineLvl w:val="0"/>
        <w:rPr>
          <w:b/>
        </w:rPr>
      </w:pPr>
      <w:r w:rsidRPr="00BE0F09">
        <w:rPr>
          <w:b/>
        </w:rPr>
        <w:t>President and Secretary to the Board:</w:t>
      </w:r>
    </w:p>
    <w:p w14:paraId="6E145782" w14:textId="4DF2B512" w:rsidR="00B45E78" w:rsidRPr="00BE0F09" w:rsidRDefault="00B45E78" w:rsidP="00BE0F09">
      <w:pPr>
        <w:outlineLvl w:val="0"/>
      </w:pPr>
      <w:r w:rsidRPr="00BE0F09">
        <w:t>Weingarten</w:t>
      </w:r>
      <w:r w:rsidR="00C83506" w:rsidRPr="00BE0F09">
        <w:t>, Harvey P.</w:t>
      </w:r>
    </w:p>
    <w:p w14:paraId="1D6DF7DC" w14:textId="77777777" w:rsidR="00B45E78" w:rsidRPr="00BE0F09" w:rsidRDefault="00B45E78" w:rsidP="00BE0F09">
      <w:pPr>
        <w:outlineLvl w:val="0"/>
        <w:rPr>
          <w:b/>
        </w:rPr>
      </w:pPr>
    </w:p>
    <w:p w14:paraId="1ECA807A" w14:textId="77777777" w:rsidR="00B45E78" w:rsidRPr="00BE0F09" w:rsidRDefault="00B45E78" w:rsidP="00BE0F09">
      <w:pPr>
        <w:outlineLvl w:val="0"/>
        <w:rPr>
          <w:b/>
        </w:rPr>
      </w:pPr>
      <w:r w:rsidRPr="00BE0F09">
        <w:rPr>
          <w:b/>
        </w:rPr>
        <w:t>Staff supporting the Council:</w:t>
      </w:r>
    </w:p>
    <w:p w14:paraId="5C9E34FC" w14:textId="3889553C" w:rsidR="00C83506" w:rsidRPr="00BE0F09" w:rsidRDefault="00C83506" w:rsidP="00BE0F09">
      <w:pPr>
        <w:outlineLvl w:val="0"/>
      </w:pPr>
      <w:r w:rsidRPr="00BE0F09">
        <w:t>Bloch-Nevitte, Susan, Executive Director, Communications</w:t>
      </w:r>
    </w:p>
    <w:p w14:paraId="638129F1" w14:textId="55C3EE3E" w:rsidR="005A0ADA" w:rsidRPr="00BE0F09" w:rsidRDefault="005A0ADA" w:rsidP="00BE0F09">
      <w:pPr>
        <w:outlineLvl w:val="0"/>
      </w:pPr>
      <w:r w:rsidRPr="00BE0F09">
        <w:t xml:space="preserve">Deller, Fiona, </w:t>
      </w:r>
      <w:r w:rsidR="001F297C" w:rsidRPr="00BE0F09">
        <w:t xml:space="preserve">Senior </w:t>
      </w:r>
      <w:r w:rsidRPr="00BE0F09">
        <w:t>Executive Director, Policy &amp; Partnerships</w:t>
      </w:r>
    </w:p>
    <w:p w14:paraId="17854BF3" w14:textId="77777777" w:rsidR="001F297C" w:rsidRPr="00BE0F09" w:rsidRDefault="001F297C" w:rsidP="00BE0F09">
      <w:pPr>
        <w:outlineLvl w:val="0"/>
      </w:pPr>
      <w:r w:rsidRPr="00BE0F09">
        <w:t>Macri, Diana, Chief Administrative Officer</w:t>
      </w:r>
    </w:p>
    <w:p w14:paraId="30956C66" w14:textId="77777777" w:rsidR="00C83506" w:rsidRPr="00BE0F09" w:rsidRDefault="00C83506" w:rsidP="00BE0F09">
      <w:pPr>
        <w:outlineLvl w:val="0"/>
      </w:pPr>
      <w:r w:rsidRPr="00BE0F09">
        <w:t>Permato, Ellen, Executive Assistant and Recording Secretary</w:t>
      </w:r>
    </w:p>
    <w:p w14:paraId="79B423AE" w14:textId="77777777" w:rsidR="00B45E78" w:rsidRPr="00BE0F09" w:rsidRDefault="00B45E78" w:rsidP="00BE0F09">
      <w:pPr>
        <w:outlineLvl w:val="0"/>
      </w:pPr>
    </w:p>
    <w:tbl>
      <w:tblPr>
        <w:tblW w:w="8917" w:type="dxa"/>
        <w:tblInd w:w="14" w:type="dxa"/>
        <w:tblLayout w:type="fixed"/>
        <w:tblLook w:val="01E0" w:firstRow="1" w:lastRow="1" w:firstColumn="1" w:lastColumn="1" w:noHBand="0" w:noVBand="0"/>
      </w:tblPr>
      <w:tblGrid>
        <w:gridCol w:w="795"/>
        <w:gridCol w:w="8122"/>
      </w:tblGrid>
      <w:tr w:rsidR="00B45E78" w:rsidRPr="00BE0F09" w14:paraId="19E05E1A" w14:textId="77777777" w:rsidTr="00FA2F62">
        <w:trPr>
          <w:trHeight w:val="46"/>
        </w:trPr>
        <w:tc>
          <w:tcPr>
            <w:tcW w:w="795" w:type="dxa"/>
            <w:tcMar>
              <w:left w:w="14" w:type="dxa"/>
              <w:right w:w="14" w:type="dxa"/>
            </w:tcMar>
          </w:tcPr>
          <w:p w14:paraId="0EC9D4E8" w14:textId="77777777" w:rsidR="00B45E78" w:rsidRPr="00BE0F09" w:rsidRDefault="00B45E78" w:rsidP="00BE0F09">
            <w:pPr>
              <w:rPr>
                <w:b/>
              </w:rPr>
            </w:pPr>
            <w:r w:rsidRPr="00BE0F09">
              <w:rPr>
                <w:b/>
              </w:rPr>
              <w:t>1.</w:t>
            </w:r>
          </w:p>
          <w:p w14:paraId="6FF98425" w14:textId="77777777" w:rsidR="00B45E78" w:rsidRPr="00BE0F09" w:rsidRDefault="00B45E78" w:rsidP="00BE0F09">
            <w:pPr>
              <w:rPr>
                <w:b/>
              </w:rPr>
            </w:pPr>
          </w:p>
          <w:p w14:paraId="524F84AA" w14:textId="77777777" w:rsidR="00B45E78" w:rsidRPr="00BE0F09" w:rsidRDefault="00B45E78" w:rsidP="00BE0F09">
            <w:pPr>
              <w:rPr>
                <w:b/>
              </w:rPr>
            </w:pPr>
          </w:p>
          <w:p w14:paraId="4FA14619" w14:textId="77777777" w:rsidR="00B45E78" w:rsidRPr="00BE0F09" w:rsidRDefault="00B45E78" w:rsidP="00BE0F09">
            <w:pPr>
              <w:rPr>
                <w:b/>
              </w:rPr>
            </w:pPr>
          </w:p>
        </w:tc>
        <w:tc>
          <w:tcPr>
            <w:tcW w:w="8122" w:type="dxa"/>
            <w:tcMar>
              <w:left w:w="72" w:type="dxa"/>
              <w:right w:w="29" w:type="dxa"/>
            </w:tcMar>
          </w:tcPr>
          <w:p w14:paraId="790B0CD6" w14:textId="77777777" w:rsidR="00B45E78" w:rsidRPr="00BE0F09" w:rsidRDefault="00B45E78" w:rsidP="00BE0F09">
            <w:pPr>
              <w:rPr>
                <w:b/>
              </w:rPr>
            </w:pPr>
            <w:r w:rsidRPr="00BE0F09">
              <w:rPr>
                <w:b/>
              </w:rPr>
              <w:t xml:space="preserve">Call to order </w:t>
            </w:r>
          </w:p>
          <w:p w14:paraId="37F87331" w14:textId="2575E25A" w:rsidR="002A1574" w:rsidRPr="00BE0F09" w:rsidRDefault="002A1574" w:rsidP="00BE0F09">
            <w:r w:rsidRPr="00BE0F09">
              <w:t>The chair called the meeting to order at</w:t>
            </w:r>
            <w:r w:rsidR="00BA6FEF" w:rsidRPr="00BE0F09">
              <w:t xml:space="preserve"> </w:t>
            </w:r>
            <w:r w:rsidR="005375AC" w:rsidRPr="00BE0F09">
              <w:t>12</w:t>
            </w:r>
            <w:r w:rsidR="0035110E" w:rsidRPr="00BE0F09">
              <w:t xml:space="preserve"> </w:t>
            </w:r>
            <w:r w:rsidR="005375AC" w:rsidRPr="00BE0F09">
              <w:t xml:space="preserve">pm </w:t>
            </w:r>
            <w:r w:rsidRPr="00BE0F09">
              <w:t>and established that a quorum of Council members was present.</w:t>
            </w:r>
          </w:p>
          <w:p w14:paraId="58711E8D" w14:textId="77777777" w:rsidR="005A0ADA" w:rsidRPr="00BE0F09" w:rsidRDefault="005A0ADA" w:rsidP="00BE0F09"/>
          <w:p w14:paraId="01E7E7F8" w14:textId="0FA40AEE" w:rsidR="00BA6FEF" w:rsidRPr="00BE0F09" w:rsidRDefault="005A0ADA" w:rsidP="00BE0F09">
            <w:r w:rsidRPr="00BE0F09">
              <w:t xml:space="preserve">He called on </w:t>
            </w:r>
            <w:r w:rsidR="001F297C" w:rsidRPr="00BE0F09">
              <w:t>David Carter-Whitney</w:t>
            </w:r>
            <w:r w:rsidRPr="00BE0F09">
              <w:t xml:space="preserve"> to do the </w:t>
            </w:r>
            <w:r w:rsidR="00ED76C7" w:rsidRPr="00BE0F09">
              <w:t>Ministry</w:t>
            </w:r>
            <w:r w:rsidR="00EB5376" w:rsidRPr="00BE0F09">
              <w:t xml:space="preserve"> update.</w:t>
            </w:r>
          </w:p>
          <w:p w14:paraId="5167E59B" w14:textId="7313A8F5" w:rsidR="009F2C83" w:rsidRPr="00BE0F09" w:rsidRDefault="009F2C83" w:rsidP="00BE0F09"/>
        </w:tc>
      </w:tr>
      <w:tr w:rsidR="005A0ADA" w:rsidRPr="00BE0F09" w14:paraId="59CDE0F4" w14:textId="77777777" w:rsidTr="005770CC">
        <w:trPr>
          <w:trHeight w:val="469"/>
        </w:trPr>
        <w:tc>
          <w:tcPr>
            <w:tcW w:w="795" w:type="dxa"/>
            <w:tcMar>
              <w:left w:w="14" w:type="dxa"/>
              <w:right w:w="14" w:type="dxa"/>
            </w:tcMar>
          </w:tcPr>
          <w:p w14:paraId="1BB7B0EE" w14:textId="23ED3235" w:rsidR="005A0ADA" w:rsidRPr="00BE0F09" w:rsidRDefault="001F297C" w:rsidP="00BE0F09">
            <w:pPr>
              <w:rPr>
                <w:b/>
              </w:rPr>
            </w:pPr>
            <w:r w:rsidRPr="00BE0F09">
              <w:rPr>
                <w:b/>
              </w:rPr>
              <w:t>2.</w:t>
            </w:r>
          </w:p>
        </w:tc>
        <w:tc>
          <w:tcPr>
            <w:tcW w:w="8122" w:type="dxa"/>
            <w:tcMar>
              <w:left w:w="72" w:type="dxa"/>
              <w:right w:w="29" w:type="dxa"/>
            </w:tcMar>
          </w:tcPr>
          <w:p w14:paraId="521A30BA" w14:textId="23440329" w:rsidR="005A0ADA" w:rsidRPr="00BE0F09" w:rsidRDefault="005A0ADA" w:rsidP="00BE0F09">
            <w:pPr>
              <w:rPr>
                <w:b/>
              </w:rPr>
            </w:pPr>
            <w:r w:rsidRPr="00BE0F09">
              <w:rPr>
                <w:b/>
              </w:rPr>
              <w:t xml:space="preserve">Ministry of </w:t>
            </w:r>
            <w:r w:rsidR="001F297C" w:rsidRPr="00BE0F09">
              <w:rPr>
                <w:b/>
              </w:rPr>
              <w:t>Advanced Education and Skills Development</w:t>
            </w:r>
            <w:r w:rsidR="00ED76C7" w:rsidRPr="00BE0F09">
              <w:rPr>
                <w:b/>
              </w:rPr>
              <w:t xml:space="preserve"> (MAESD)</w:t>
            </w:r>
            <w:r w:rsidRPr="00BE0F09">
              <w:rPr>
                <w:b/>
              </w:rPr>
              <w:t xml:space="preserve"> update</w:t>
            </w:r>
          </w:p>
          <w:p w14:paraId="1AEBF0DB" w14:textId="77DF1B98" w:rsidR="00746E43" w:rsidRPr="00BE0F09" w:rsidRDefault="00BE0F09" w:rsidP="00BE0F09">
            <w:r w:rsidRPr="00BE0F09">
              <w:t>David Carter-Whitney</w:t>
            </w:r>
            <w:r w:rsidR="00EF4C6F" w:rsidRPr="00BE0F09">
              <w:t xml:space="preserve"> thanked the Council for submitting the Risk Assessment Report 2016-17 on time.</w:t>
            </w:r>
            <w:r w:rsidR="00746E43" w:rsidRPr="00BE0F09">
              <w:t xml:space="preserve"> </w:t>
            </w:r>
            <w:r w:rsidR="00EF4C6F" w:rsidRPr="00BE0F09">
              <w:t xml:space="preserve">He </w:t>
            </w:r>
            <w:r w:rsidR="00746E43" w:rsidRPr="00BE0F09">
              <w:t xml:space="preserve">also </w:t>
            </w:r>
            <w:r w:rsidR="00EF4C6F" w:rsidRPr="00BE0F09">
              <w:t>reported that HEQCO’s Annual Report</w:t>
            </w:r>
            <w:r w:rsidR="00736106" w:rsidRPr="00BE0F09">
              <w:t xml:space="preserve"> 2015-16 </w:t>
            </w:r>
            <w:r w:rsidR="00746E43" w:rsidRPr="00BE0F09">
              <w:t xml:space="preserve">has been brought to the Legislature to be tabled. </w:t>
            </w:r>
            <w:r w:rsidR="00EF4C6F" w:rsidRPr="00BE0F09">
              <w:t xml:space="preserve">Regarding the appointment of new Board members, the Ministry </w:t>
            </w:r>
            <w:r w:rsidR="0035110E" w:rsidRPr="00BE0F09">
              <w:t xml:space="preserve">has identified </w:t>
            </w:r>
            <w:r w:rsidR="00D62ADD" w:rsidRPr="00BE0F09">
              <w:t>the</w:t>
            </w:r>
            <w:r w:rsidR="0035110E" w:rsidRPr="00BE0F09">
              <w:t xml:space="preserve"> candidates and is preparing to put their names forward for consideration. </w:t>
            </w:r>
          </w:p>
          <w:p w14:paraId="2B38AD46" w14:textId="77777777" w:rsidR="0035110E" w:rsidRPr="00BE0F09" w:rsidRDefault="0035110E" w:rsidP="00BE0F09"/>
          <w:p w14:paraId="178E0979" w14:textId="2EA2191C" w:rsidR="00355747" w:rsidRPr="00BE0F09" w:rsidRDefault="003E0015" w:rsidP="00BE0F09">
            <w:r w:rsidRPr="00BE0F09">
              <w:t>Highlights of his report:</w:t>
            </w:r>
          </w:p>
          <w:p w14:paraId="68D50CBF" w14:textId="6FF4DEA5" w:rsidR="004A1C24" w:rsidRPr="00BE0F09" w:rsidRDefault="003E0015" w:rsidP="00BE0F0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E0F09">
              <w:rPr>
                <w:rFonts w:ascii="Arial" w:hAnsi="Arial" w:cs="Arial"/>
              </w:rPr>
              <w:t>Funding F</w:t>
            </w:r>
            <w:r w:rsidR="004A1C24" w:rsidRPr="00BE0F09">
              <w:rPr>
                <w:rFonts w:ascii="Arial" w:hAnsi="Arial" w:cs="Arial"/>
              </w:rPr>
              <w:t>ormula</w:t>
            </w:r>
            <w:r w:rsidRPr="00BE0F09">
              <w:rPr>
                <w:rFonts w:ascii="Arial" w:hAnsi="Arial" w:cs="Arial"/>
              </w:rPr>
              <w:t xml:space="preserve"> review</w:t>
            </w:r>
          </w:p>
          <w:p w14:paraId="0A4663C2" w14:textId="07EE6301" w:rsidR="00082E3F" w:rsidRPr="00BE0F09" w:rsidRDefault="00736106" w:rsidP="00BE0F0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E0F09">
              <w:rPr>
                <w:rFonts w:ascii="Arial" w:hAnsi="Arial" w:cs="Arial"/>
              </w:rPr>
              <w:t>Learning O</w:t>
            </w:r>
            <w:r w:rsidR="00E910F0" w:rsidRPr="00BE0F09">
              <w:rPr>
                <w:rFonts w:ascii="Arial" w:hAnsi="Arial" w:cs="Arial"/>
              </w:rPr>
              <w:t>utcomes</w:t>
            </w:r>
          </w:p>
          <w:p w14:paraId="0A6F196D" w14:textId="2CA982F0" w:rsidR="00082E3F" w:rsidRDefault="000930BC" w:rsidP="00BE0F0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E0F09">
              <w:rPr>
                <w:rFonts w:ascii="Arial" w:hAnsi="Arial" w:cs="Arial"/>
              </w:rPr>
              <w:t>Tuition Framework</w:t>
            </w:r>
          </w:p>
          <w:p w14:paraId="45328EDA" w14:textId="77777777" w:rsidR="00BE0F09" w:rsidRPr="00BE0F09" w:rsidRDefault="00BE0F09" w:rsidP="00BE0F09"/>
          <w:p w14:paraId="4DD1909B" w14:textId="7ACB2E9C" w:rsidR="00CF0BD9" w:rsidRPr="00BE0F09" w:rsidRDefault="005770CC" w:rsidP="00BE0F09">
            <w:pPr>
              <w:pStyle w:val="ListParagraph"/>
              <w:numPr>
                <w:ilvl w:val="0"/>
                <w:numId w:val="30"/>
              </w:numPr>
              <w:rPr>
                <w:rStyle w:val="small"/>
                <w:rFonts w:ascii="Arial" w:hAnsi="Arial" w:cs="Arial"/>
              </w:rPr>
            </w:pPr>
            <w:r w:rsidRPr="00BE0F09">
              <w:rPr>
                <w:rFonts w:ascii="Arial" w:hAnsi="Arial" w:cs="Arial"/>
              </w:rPr>
              <w:lastRenderedPageBreak/>
              <w:t>The newly</w:t>
            </w:r>
            <w:r w:rsidR="0035110E" w:rsidRPr="00BE0F09">
              <w:rPr>
                <w:rFonts w:ascii="Arial" w:hAnsi="Arial" w:cs="Arial"/>
              </w:rPr>
              <w:t xml:space="preserve"> created </w:t>
            </w:r>
            <w:r w:rsidR="00355747" w:rsidRPr="00BE0F09">
              <w:rPr>
                <w:rFonts w:ascii="Arial" w:hAnsi="Arial" w:cs="Arial"/>
              </w:rPr>
              <w:t xml:space="preserve">Highly Skilled Workforce division headed by Erin </w:t>
            </w:r>
            <w:r w:rsidR="00355747" w:rsidRPr="00BE0F09">
              <w:rPr>
                <w:rStyle w:val="small"/>
                <w:rFonts w:ascii="Arial" w:hAnsi="Arial" w:cs="Arial"/>
                <w:color w:val="000000"/>
                <w:lang w:val="en"/>
              </w:rPr>
              <w:t>Mc</w:t>
            </w:r>
            <w:r w:rsidR="00BE0F09">
              <w:rPr>
                <w:rStyle w:val="small"/>
                <w:rFonts w:ascii="Arial" w:hAnsi="Arial" w:cs="Arial"/>
                <w:color w:val="000000"/>
                <w:lang w:val="en"/>
              </w:rPr>
              <w:t>Ginn, Assistant Deputy Minister</w:t>
            </w:r>
          </w:p>
          <w:p w14:paraId="3FB42F01" w14:textId="568A6648" w:rsidR="00667A17" w:rsidRPr="00BE0F09" w:rsidRDefault="00074D48" w:rsidP="00BE0F09">
            <w:pPr>
              <w:pStyle w:val="ListParagraph"/>
              <w:numPr>
                <w:ilvl w:val="0"/>
                <w:numId w:val="30"/>
              </w:numPr>
              <w:rPr>
                <w:rStyle w:val="small"/>
                <w:rFonts w:ascii="Arial" w:hAnsi="Arial" w:cs="Arial"/>
              </w:rPr>
            </w:pPr>
            <w:r w:rsidRPr="00BE0F09">
              <w:rPr>
                <w:rStyle w:val="small"/>
                <w:rFonts w:ascii="Arial" w:hAnsi="Arial" w:cs="Arial"/>
                <w:color w:val="000000"/>
                <w:lang w:val="en"/>
              </w:rPr>
              <w:t>Ontario Student Assistance Program</w:t>
            </w:r>
            <w:r w:rsidR="000930BC" w:rsidRPr="00BE0F09">
              <w:rPr>
                <w:rStyle w:val="small"/>
                <w:rFonts w:ascii="Arial" w:hAnsi="Arial" w:cs="Arial"/>
                <w:color w:val="000000"/>
                <w:lang w:val="en"/>
              </w:rPr>
              <w:t xml:space="preserve"> (OSAP)</w:t>
            </w:r>
            <w:r w:rsidRPr="00BE0F09">
              <w:rPr>
                <w:rStyle w:val="small"/>
                <w:rFonts w:ascii="Arial" w:hAnsi="Arial" w:cs="Arial"/>
                <w:color w:val="000000"/>
                <w:lang w:val="en"/>
              </w:rPr>
              <w:t xml:space="preserve"> </w:t>
            </w:r>
          </w:p>
          <w:p w14:paraId="710B4E75" w14:textId="238E6F52" w:rsidR="00BE0F09" w:rsidRPr="00BE0F09" w:rsidRDefault="00BE0F09" w:rsidP="00BE0F09"/>
        </w:tc>
      </w:tr>
      <w:tr w:rsidR="00B45E78" w:rsidRPr="00BE0F09" w14:paraId="22E537BA" w14:textId="77777777" w:rsidTr="00FA2F62">
        <w:trPr>
          <w:trHeight w:val="46"/>
        </w:trPr>
        <w:tc>
          <w:tcPr>
            <w:tcW w:w="795" w:type="dxa"/>
            <w:tcMar>
              <w:left w:w="14" w:type="dxa"/>
              <w:right w:w="14" w:type="dxa"/>
            </w:tcMar>
          </w:tcPr>
          <w:p w14:paraId="4F86C969" w14:textId="496DC0D9" w:rsidR="00B45E78" w:rsidRPr="00BE0F09" w:rsidRDefault="001F297C" w:rsidP="00BE0F09">
            <w:pPr>
              <w:rPr>
                <w:b/>
              </w:rPr>
            </w:pPr>
            <w:r w:rsidRPr="00BE0F09">
              <w:rPr>
                <w:b/>
              </w:rPr>
              <w:lastRenderedPageBreak/>
              <w:t>3.</w:t>
            </w:r>
          </w:p>
        </w:tc>
        <w:tc>
          <w:tcPr>
            <w:tcW w:w="8122" w:type="dxa"/>
            <w:tcMar>
              <w:left w:w="72" w:type="dxa"/>
              <w:right w:w="29" w:type="dxa"/>
            </w:tcMar>
          </w:tcPr>
          <w:p w14:paraId="00E9A34E" w14:textId="77777777" w:rsidR="00B45E78" w:rsidRPr="00BE0F09" w:rsidRDefault="00B45E78" w:rsidP="00BE0F09">
            <w:pPr>
              <w:rPr>
                <w:b/>
              </w:rPr>
            </w:pPr>
            <w:r w:rsidRPr="00BE0F09">
              <w:rPr>
                <w:b/>
              </w:rPr>
              <w:t xml:space="preserve">Approval of </w:t>
            </w:r>
            <w:r w:rsidR="002A1574" w:rsidRPr="00BE0F09">
              <w:rPr>
                <w:b/>
              </w:rPr>
              <w:t>meeting a</w:t>
            </w:r>
            <w:r w:rsidRPr="00BE0F09">
              <w:rPr>
                <w:b/>
              </w:rPr>
              <w:t xml:space="preserve">genda </w:t>
            </w:r>
          </w:p>
          <w:p w14:paraId="24D0EDC9" w14:textId="60684FD8" w:rsidR="006A0E08" w:rsidRPr="00BE0F09" w:rsidRDefault="008B49BB" w:rsidP="00BE0F09">
            <w:r w:rsidRPr="00BE0F09">
              <w:t>Approved</w:t>
            </w:r>
            <w:r w:rsidR="00DD7E4B" w:rsidRPr="00BE0F09">
              <w:t xml:space="preserve"> unanimously.</w:t>
            </w:r>
          </w:p>
          <w:p w14:paraId="537AA3A8" w14:textId="45DC551F" w:rsidR="00B45E78" w:rsidRPr="00BE0F09" w:rsidRDefault="00B45E78" w:rsidP="00BE0F09">
            <w:pPr>
              <w:rPr>
                <w:b/>
              </w:rPr>
            </w:pPr>
          </w:p>
        </w:tc>
      </w:tr>
      <w:tr w:rsidR="00B45E78" w:rsidRPr="00BE0F09" w14:paraId="3B8FD687" w14:textId="77777777" w:rsidTr="00FA2F62">
        <w:trPr>
          <w:trHeight w:val="46"/>
        </w:trPr>
        <w:tc>
          <w:tcPr>
            <w:tcW w:w="795" w:type="dxa"/>
            <w:tcMar>
              <w:left w:w="14" w:type="dxa"/>
              <w:right w:w="14" w:type="dxa"/>
            </w:tcMar>
          </w:tcPr>
          <w:p w14:paraId="4E97B04A" w14:textId="71EA0C57" w:rsidR="00B45E78" w:rsidRPr="00BE0F09" w:rsidRDefault="001F297C" w:rsidP="00BE0F09">
            <w:pPr>
              <w:rPr>
                <w:b/>
              </w:rPr>
            </w:pPr>
            <w:r w:rsidRPr="00BE0F09">
              <w:rPr>
                <w:b/>
              </w:rPr>
              <w:t>4.</w:t>
            </w:r>
          </w:p>
        </w:tc>
        <w:tc>
          <w:tcPr>
            <w:tcW w:w="8122" w:type="dxa"/>
            <w:tcMar>
              <w:left w:w="72" w:type="dxa"/>
              <w:right w:w="29" w:type="dxa"/>
            </w:tcMar>
          </w:tcPr>
          <w:p w14:paraId="2C52D8EE" w14:textId="1B08EE79" w:rsidR="00B45E78" w:rsidRPr="00BE0F09" w:rsidRDefault="00B45E78" w:rsidP="00BE0F09">
            <w:pPr>
              <w:rPr>
                <w:b/>
              </w:rPr>
            </w:pPr>
            <w:r w:rsidRPr="00BE0F09">
              <w:rPr>
                <w:b/>
              </w:rPr>
              <w:t xml:space="preserve">Minutes of the meeting of </w:t>
            </w:r>
            <w:r w:rsidR="001F297C" w:rsidRPr="00BE0F09">
              <w:rPr>
                <w:b/>
              </w:rPr>
              <w:t xml:space="preserve">June 22, </w:t>
            </w:r>
            <w:r w:rsidR="0087003C" w:rsidRPr="00BE0F09">
              <w:rPr>
                <w:b/>
              </w:rPr>
              <w:t>2016</w:t>
            </w:r>
          </w:p>
          <w:p w14:paraId="104E86E2" w14:textId="77777777" w:rsidR="001553A0" w:rsidRPr="00BE0F09" w:rsidRDefault="00B45E78" w:rsidP="00BE0F09">
            <w:r w:rsidRPr="00BE0F09">
              <w:rPr>
                <w:b/>
              </w:rPr>
              <w:t>Motion:</w:t>
            </w:r>
          </w:p>
          <w:p w14:paraId="7DE9CA87" w14:textId="6BBEDD78" w:rsidR="00F644F6" w:rsidRPr="00BE0F09" w:rsidRDefault="00F644F6" w:rsidP="00BE0F0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BE0F09">
              <w:rPr>
                <w:rFonts w:ascii="Arial" w:hAnsi="Arial" w:cs="Arial"/>
              </w:rPr>
              <w:t xml:space="preserve">That the Board approve the </w:t>
            </w:r>
            <w:r w:rsidR="002B0B7E" w:rsidRPr="00BE0F09">
              <w:rPr>
                <w:rFonts w:ascii="Arial" w:hAnsi="Arial" w:cs="Arial"/>
              </w:rPr>
              <w:t>m</w:t>
            </w:r>
            <w:r w:rsidRPr="00BE0F09">
              <w:rPr>
                <w:rFonts w:ascii="Arial" w:hAnsi="Arial" w:cs="Arial"/>
              </w:rPr>
              <w:t xml:space="preserve">inutes of </w:t>
            </w:r>
            <w:r w:rsidR="00810982" w:rsidRPr="00BE0F09">
              <w:rPr>
                <w:rFonts w:ascii="Arial" w:hAnsi="Arial" w:cs="Arial"/>
              </w:rPr>
              <w:t xml:space="preserve">Board meeting of </w:t>
            </w:r>
            <w:r w:rsidR="001F297C" w:rsidRPr="00BE0F09">
              <w:rPr>
                <w:rFonts w:ascii="Arial" w:hAnsi="Arial" w:cs="Arial"/>
              </w:rPr>
              <w:t>June 22,</w:t>
            </w:r>
            <w:r w:rsidR="00810982" w:rsidRPr="00BE0F09">
              <w:rPr>
                <w:rFonts w:ascii="Arial" w:hAnsi="Arial" w:cs="Arial"/>
              </w:rPr>
              <w:t xml:space="preserve"> 2016.</w:t>
            </w:r>
          </w:p>
          <w:p w14:paraId="4238DBB4" w14:textId="77777777" w:rsidR="00355747" w:rsidRPr="00BE0F09" w:rsidRDefault="00355747" w:rsidP="00BE0F09"/>
          <w:p w14:paraId="1598468A" w14:textId="6D256331" w:rsidR="00826580" w:rsidRPr="00BE0F09" w:rsidRDefault="00355747" w:rsidP="00BE0F09">
            <w:r w:rsidRPr="00BE0F09">
              <w:t xml:space="preserve">Moved by </w:t>
            </w:r>
            <w:r w:rsidR="00667A17" w:rsidRPr="00BE0F09">
              <w:t>Cindy</w:t>
            </w:r>
            <w:r w:rsidRPr="00BE0F09">
              <w:t xml:space="preserve"> Hazell, seconded by </w:t>
            </w:r>
            <w:r w:rsidR="00667A17" w:rsidRPr="00BE0F09">
              <w:t>Denis</w:t>
            </w:r>
            <w:r w:rsidRPr="00BE0F09">
              <w:t xml:space="preserve"> Mayer.</w:t>
            </w:r>
          </w:p>
          <w:p w14:paraId="34CDACBF" w14:textId="77777777" w:rsidR="00466F1B" w:rsidRPr="00BE0F09" w:rsidRDefault="00466F1B" w:rsidP="00BE0F09">
            <w:r w:rsidRPr="00BE0F09">
              <w:t>Passed unanimously.</w:t>
            </w:r>
          </w:p>
          <w:p w14:paraId="5168F886" w14:textId="4AA91C9A" w:rsidR="00466F1B" w:rsidRPr="00BE0F09" w:rsidRDefault="00466F1B" w:rsidP="00BE0F09">
            <w:r w:rsidRPr="00BE0F09">
              <w:t>September 2016/Motion 1</w:t>
            </w:r>
          </w:p>
          <w:p w14:paraId="098B2ED2" w14:textId="09C2EA04" w:rsidR="00667A17" w:rsidRPr="00BE0F09" w:rsidRDefault="00667A17" w:rsidP="00BE0F09">
            <w:pPr>
              <w:rPr>
                <w:b/>
              </w:rPr>
            </w:pPr>
          </w:p>
        </w:tc>
      </w:tr>
      <w:tr w:rsidR="00B45E78" w:rsidRPr="00BE0F09" w14:paraId="07B399D2" w14:textId="77777777" w:rsidTr="00FA2F62">
        <w:trPr>
          <w:trHeight w:val="46"/>
        </w:trPr>
        <w:tc>
          <w:tcPr>
            <w:tcW w:w="795" w:type="dxa"/>
            <w:tcMar>
              <w:left w:w="14" w:type="dxa"/>
              <w:right w:w="14" w:type="dxa"/>
            </w:tcMar>
          </w:tcPr>
          <w:p w14:paraId="1825C147" w14:textId="4312FE0D" w:rsidR="00B45E78" w:rsidRPr="00BE0F09" w:rsidRDefault="001F297C" w:rsidP="00BE0F09">
            <w:pPr>
              <w:rPr>
                <w:b/>
              </w:rPr>
            </w:pPr>
            <w:r w:rsidRPr="00BE0F09">
              <w:rPr>
                <w:b/>
              </w:rPr>
              <w:t>5.1</w:t>
            </w:r>
          </w:p>
        </w:tc>
        <w:tc>
          <w:tcPr>
            <w:tcW w:w="8122" w:type="dxa"/>
            <w:tcMar>
              <w:left w:w="72" w:type="dxa"/>
              <w:right w:w="29" w:type="dxa"/>
            </w:tcMar>
          </w:tcPr>
          <w:p w14:paraId="3E32C604" w14:textId="5065AC2F" w:rsidR="00B45E78" w:rsidRPr="00BE0F09" w:rsidRDefault="00F644F6" w:rsidP="00BE0F09">
            <w:pPr>
              <w:pStyle w:val="NormalWeb"/>
              <w:spacing w:before="0" w:beforeAutospacing="0" w:after="0" w:afterAutospacing="0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BE0F09">
              <w:rPr>
                <w:rFonts w:cs="Arial"/>
                <w:b/>
                <w:bCs/>
                <w:color w:val="auto"/>
                <w:sz w:val="22"/>
                <w:szCs w:val="22"/>
              </w:rPr>
              <w:t>Chair’s update</w:t>
            </w:r>
          </w:p>
          <w:p w14:paraId="1E3A6258" w14:textId="54BB1EA7" w:rsidR="00466F1B" w:rsidRPr="00BE0F09" w:rsidRDefault="00466F1B" w:rsidP="00BE0F09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BE0F09">
              <w:rPr>
                <w:rFonts w:cs="Arial"/>
                <w:sz w:val="22"/>
                <w:szCs w:val="22"/>
              </w:rPr>
              <w:t>The appointment to the Board of Leslie Church has been revoked due to perceived conflict of interest.</w:t>
            </w:r>
          </w:p>
          <w:p w14:paraId="71578BDA" w14:textId="03FD6910" w:rsidR="00466F1B" w:rsidRPr="00BE0F09" w:rsidRDefault="00466F1B" w:rsidP="00BE0F09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cs="Arial"/>
                <w:color w:val="auto"/>
                <w:sz w:val="22"/>
                <w:szCs w:val="22"/>
              </w:rPr>
            </w:pPr>
            <w:r w:rsidRPr="00BE0F09">
              <w:rPr>
                <w:rFonts w:cs="Arial"/>
                <w:bCs/>
                <w:color w:val="auto"/>
                <w:sz w:val="22"/>
                <w:szCs w:val="22"/>
              </w:rPr>
              <w:t>The office l</w:t>
            </w:r>
            <w:r w:rsidR="00667A17" w:rsidRPr="00BE0F09">
              <w:rPr>
                <w:rFonts w:cs="Arial"/>
                <w:bCs/>
                <w:color w:val="auto"/>
                <w:sz w:val="22"/>
                <w:szCs w:val="22"/>
              </w:rPr>
              <w:t>ease</w:t>
            </w:r>
            <w:r w:rsidR="00E527D7" w:rsidRPr="00BE0F09">
              <w:rPr>
                <w:rFonts w:cs="Arial"/>
                <w:bCs/>
                <w:color w:val="auto"/>
                <w:sz w:val="22"/>
                <w:szCs w:val="22"/>
              </w:rPr>
              <w:t>,</w:t>
            </w:r>
            <w:r w:rsidR="00667A17" w:rsidRPr="00BE0F09">
              <w:rPr>
                <w:rFonts w:cs="Arial"/>
                <w:bCs/>
                <w:color w:val="auto"/>
                <w:sz w:val="22"/>
                <w:szCs w:val="22"/>
              </w:rPr>
              <w:t xml:space="preserve"> </w:t>
            </w:r>
            <w:r w:rsidRPr="00BE0F09">
              <w:rPr>
                <w:rFonts w:cs="Arial"/>
                <w:bCs/>
                <w:color w:val="auto"/>
                <w:sz w:val="22"/>
                <w:szCs w:val="22"/>
              </w:rPr>
              <w:t>which expires on M</w:t>
            </w:r>
            <w:r w:rsidR="00667A17" w:rsidRPr="00BE0F09">
              <w:rPr>
                <w:rFonts w:cs="Arial"/>
                <w:bCs/>
                <w:color w:val="auto"/>
                <w:sz w:val="22"/>
                <w:szCs w:val="22"/>
              </w:rPr>
              <w:t>ay 2017</w:t>
            </w:r>
            <w:r w:rsidR="00E527D7" w:rsidRPr="00BE0F09">
              <w:rPr>
                <w:rFonts w:cs="Arial"/>
                <w:bCs/>
                <w:color w:val="auto"/>
                <w:sz w:val="22"/>
                <w:szCs w:val="22"/>
              </w:rPr>
              <w:t>,</w:t>
            </w:r>
            <w:r w:rsidRPr="00BE0F09">
              <w:rPr>
                <w:rFonts w:cs="Arial"/>
                <w:bCs/>
                <w:color w:val="auto"/>
                <w:sz w:val="22"/>
                <w:szCs w:val="22"/>
              </w:rPr>
              <w:t xml:space="preserve"> has been renewed until August 2020. However, in </w:t>
            </w:r>
            <w:r w:rsidRPr="00BE0F09">
              <w:rPr>
                <w:rFonts w:cs="Arial"/>
                <w:sz w:val="22"/>
                <w:szCs w:val="22"/>
              </w:rPr>
              <w:t xml:space="preserve">August 2020 all tenants must vacate the </w:t>
            </w:r>
            <w:r w:rsidR="00D62ADD" w:rsidRPr="00BE0F09">
              <w:rPr>
                <w:rFonts w:cs="Arial"/>
                <w:sz w:val="22"/>
                <w:szCs w:val="22"/>
              </w:rPr>
              <w:t>building</w:t>
            </w:r>
            <w:r w:rsidRPr="00BE0F09">
              <w:rPr>
                <w:rFonts w:cs="Arial"/>
                <w:sz w:val="22"/>
                <w:szCs w:val="22"/>
              </w:rPr>
              <w:t xml:space="preserve"> because of plans for redevelopment.</w:t>
            </w:r>
          </w:p>
          <w:p w14:paraId="582111C5" w14:textId="3D8D8951" w:rsidR="00466F1B" w:rsidRPr="00BE0F09" w:rsidRDefault="00466F1B" w:rsidP="00BE0F09">
            <w:pPr>
              <w:pStyle w:val="NormalWeb"/>
              <w:spacing w:before="0" w:beforeAutospacing="0" w:after="0" w:afterAutospacing="0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B45E78" w:rsidRPr="00BE0F09" w14:paraId="364FF22D" w14:textId="77777777" w:rsidTr="00FA2F62">
        <w:trPr>
          <w:trHeight w:val="827"/>
        </w:trPr>
        <w:tc>
          <w:tcPr>
            <w:tcW w:w="795" w:type="dxa"/>
            <w:tcMar>
              <w:left w:w="14" w:type="dxa"/>
              <w:right w:w="14" w:type="dxa"/>
            </w:tcMar>
          </w:tcPr>
          <w:p w14:paraId="1020CC4F" w14:textId="212720D1" w:rsidR="00B45E78" w:rsidRPr="00BE0F09" w:rsidRDefault="001F297C" w:rsidP="00BE0F09">
            <w:pPr>
              <w:rPr>
                <w:b/>
              </w:rPr>
            </w:pPr>
            <w:r w:rsidRPr="00BE0F09">
              <w:rPr>
                <w:b/>
              </w:rPr>
              <w:t>5.2</w:t>
            </w:r>
          </w:p>
          <w:p w14:paraId="554A9CF5" w14:textId="77777777" w:rsidR="00B45E78" w:rsidRPr="00BE0F09" w:rsidRDefault="00B45E78" w:rsidP="00BE0F09"/>
        </w:tc>
        <w:tc>
          <w:tcPr>
            <w:tcW w:w="8122" w:type="dxa"/>
            <w:tcMar>
              <w:left w:w="72" w:type="dxa"/>
              <w:right w:w="29" w:type="dxa"/>
            </w:tcMar>
          </w:tcPr>
          <w:p w14:paraId="2D0521B5" w14:textId="1F3C836E" w:rsidR="00466F1B" w:rsidRPr="00BE0F09" w:rsidRDefault="00F644F6" w:rsidP="00BE0F09">
            <w:pPr>
              <w:rPr>
                <w:b/>
              </w:rPr>
            </w:pPr>
            <w:r w:rsidRPr="00BE0F09">
              <w:rPr>
                <w:b/>
              </w:rPr>
              <w:t>President’s update</w:t>
            </w:r>
          </w:p>
          <w:p w14:paraId="38EAE9C8" w14:textId="10AE19F4" w:rsidR="00466F1B" w:rsidRPr="00BE0F09" w:rsidRDefault="00466F1B" w:rsidP="00BE0F09">
            <w:r w:rsidRPr="00BE0F09">
              <w:t xml:space="preserve">A comprehensive new research plan incorporated into the Business Plan will be presented </w:t>
            </w:r>
            <w:r w:rsidR="00334556" w:rsidRPr="00BE0F09">
              <w:t>at the next Board meeting.</w:t>
            </w:r>
            <w:r w:rsidRPr="00BE0F09">
              <w:t xml:space="preserve"> To give more time to staff </w:t>
            </w:r>
            <w:r w:rsidR="00ED76C7" w:rsidRPr="00BE0F09">
              <w:t>to prepare</w:t>
            </w:r>
            <w:r w:rsidRPr="00BE0F09">
              <w:t xml:space="preserve"> this, he recommended that the</w:t>
            </w:r>
            <w:r w:rsidR="00ED76C7" w:rsidRPr="00BE0F09">
              <w:t xml:space="preserve"> November</w:t>
            </w:r>
            <w:r w:rsidRPr="00BE0F09">
              <w:t xml:space="preserve"> meeting be moved to December.  </w:t>
            </w:r>
            <w:r w:rsidR="00ED76C7" w:rsidRPr="00BE0F09">
              <w:t xml:space="preserve">Board members will be canvassed for a new date. </w:t>
            </w:r>
          </w:p>
          <w:p w14:paraId="40872816" w14:textId="77777777" w:rsidR="00667A17" w:rsidRPr="00BE0F09" w:rsidRDefault="00667A17" w:rsidP="00BE0F09">
            <w:pPr>
              <w:rPr>
                <w:b/>
              </w:rPr>
            </w:pPr>
          </w:p>
          <w:p w14:paraId="1FC15AF8" w14:textId="126110EA" w:rsidR="00667A17" w:rsidRPr="00BE0F09" w:rsidRDefault="00E527D7" w:rsidP="00BE0F09">
            <w:pPr>
              <w:rPr>
                <w:color w:val="000000"/>
                <w:lang w:val="en"/>
              </w:rPr>
            </w:pPr>
            <w:r w:rsidRPr="00BE0F09">
              <w:t xml:space="preserve">Participating colleges have started HEQCO’s </w:t>
            </w:r>
            <w:r w:rsidR="00FE5B67" w:rsidRPr="00BE0F09">
              <w:rPr>
                <w:i/>
              </w:rPr>
              <w:t>Essential Adult Skills Inventory</w:t>
            </w:r>
            <w:r w:rsidR="00FE5B67" w:rsidRPr="00BE0F09">
              <w:t xml:space="preserve"> (EASI) project, </w:t>
            </w:r>
            <w:r w:rsidRPr="00BE0F09">
              <w:t>a</w:t>
            </w:r>
            <w:r w:rsidR="00FE5B67" w:rsidRPr="00BE0F09">
              <w:t xml:space="preserve"> test measuring literacy, num</w:t>
            </w:r>
            <w:r w:rsidR="00ED76C7" w:rsidRPr="00BE0F09">
              <w:t>eracy and problem solving. U</w:t>
            </w:r>
            <w:r w:rsidR="00FE5B67" w:rsidRPr="00BE0F09">
              <w:t>niversities will start the</w:t>
            </w:r>
            <w:r w:rsidRPr="00BE0F09">
              <w:t xml:space="preserve"> pilot project</w:t>
            </w:r>
            <w:r w:rsidR="00FE5B67" w:rsidRPr="00BE0F09">
              <w:t xml:space="preserve"> in Fall 2017.</w:t>
            </w:r>
          </w:p>
          <w:p w14:paraId="6A21B610" w14:textId="77777777" w:rsidR="00667A17" w:rsidRPr="00BE0F09" w:rsidRDefault="00667A17" w:rsidP="00BE0F09"/>
          <w:p w14:paraId="0D645210" w14:textId="77777777" w:rsidR="000239D8" w:rsidRPr="00BE0F09" w:rsidRDefault="000239D8" w:rsidP="00BE0F09">
            <w:r w:rsidRPr="00BE0F09">
              <w:t>HEQCO has several p</w:t>
            </w:r>
            <w:r w:rsidR="00667A17" w:rsidRPr="00BE0F09">
              <w:t xml:space="preserve">rojects in close collaboration with </w:t>
            </w:r>
            <w:r w:rsidRPr="00BE0F09">
              <w:t>the Ministry:</w:t>
            </w:r>
          </w:p>
          <w:p w14:paraId="0DA00D82" w14:textId="689DF2CD" w:rsidR="000239D8" w:rsidRPr="00BE0F09" w:rsidRDefault="000239D8" w:rsidP="00BE0F0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E0F09">
              <w:rPr>
                <w:rFonts w:ascii="Arial" w:hAnsi="Arial" w:cs="Arial"/>
              </w:rPr>
              <w:t>S</w:t>
            </w:r>
            <w:r w:rsidR="00667A17" w:rsidRPr="00BE0F09">
              <w:rPr>
                <w:rFonts w:ascii="Arial" w:hAnsi="Arial" w:cs="Arial"/>
              </w:rPr>
              <w:t>ustainability</w:t>
            </w:r>
            <w:r w:rsidR="00ED76C7" w:rsidRPr="00BE0F09">
              <w:rPr>
                <w:rFonts w:ascii="Arial" w:hAnsi="Arial" w:cs="Arial"/>
              </w:rPr>
              <w:t xml:space="preserve">: </w:t>
            </w:r>
            <w:r w:rsidR="00C80F8E" w:rsidRPr="00BE0F09">
              <w:rPr>
                <w:rFonts w:ascii="Arial" w:hAnsi="Arial" w:cs="Arial"/>
              </w:rPr>
              <w:t>A conceptual paper was released in July.</w:t>
            </w:r>
            <w:r w:rsidR="0057467F" w:rsidRPr="00BE0F09">
              <w:rPr>
                <w:rFonts w:ascii="Arial" w:hAnsi="Arial" w:cs="Arial"/>
              </w:rPr>
              <w:t xml:space="preserve"> </w:t>
            </w:r>
            <w:r w:rsidR="00AE0657" w:rsidRPr="00BE0F09">
              <w:rPr>
                <w:rFonts w:ascii="Arial" w:hAnsi="Arial" w:cs="Arial"/>
              </w:rPr>
              <w:t xml:space="preserve">Collecting data from universities is </w:t>
            </w:r>
            <w:r w:rsidR="00E527D7" w:rsidRPr="00BE0F09">
              <w:rPr>
                <w:rFonts w:ascii="Arial" w:hAnsi="Arial" w:cs="Arial"/>
              </w:rPr>
              <w:t>complete</w:t>
            </w:r>
            <w:r w:rsidR="00AE0657" w:rsidRPr="00BE0F09">
              <w:rPr>
                <w:rFonts w:ascii="Arial" w:hAnsi="Arial" w:cs="Arial"/>
              </w:rPr>
              <w:t xml:space="preserve">. </w:t>
            </w:r>
            <w:r w:rsidR="0057467F" w:rsidRPr="00BE0F09">
              <w:rPr>
                <w:rFonts w:ascii="Arial" w:hAnsi="Arial" w:cs="Arial"/>
              </w:rPr>
              <w:t>Amy K</w:t>
            </w:r>
            <w:r w:rsidR="00667A17" w:rsidRPr="00BE0F09">
              <w:rPr>
                <w:rFonts w:ascii="Arial" w:hAnsi="Arial" w:cs="Arial"/>
              </w:rPr>
              <w:t>aufmann</w:t>
            </w:r>
            <w:r w:rsidR="0057467F" w:rsidRPr="00BE0F09">
              <w:rPr>
                <w:rFonts w:ascii="Arial" w:hAnsi="Arial" w:cs="Arial"/>
              </w:rPr>
              <w:t>, who is seconded from Humber</w:t>
            </w:r>
            <w:r w:rsidR="00AE0657" w:rsidRPr="00BE0F09">
              <w:rPr>
                <w:rFonts w:ascii="Arial" w:hAnsi="Arial" w:cs="Arial"/>
              </w:rPr>
              <w:t xml:space="preserve"> College</w:t>
            </w:r>
            <w:r w:rsidR="0057467F" w:rsidRPr="00BE0F09">
              <w:rPr>
                <w:rFonts w:ascii="Arial" w:hAnsi="Arial" w:cs="Arial"/>
              </w:rPr>
              <w:t xml:space="preserve">, is working </w:t>
            </w:r>
            <w:r w:rsidR="00AE0657" w:rsidRPr="00BE0F09">
              <w:rPr>
                <w:rFonts w:ascii="Arial" w:hAnsi="Arial" w:cs="Arial"/>
              </w:rPr>
              <w:t xml:space="preserve">to </w:t>
            </w:r>
            <w:r w:rsidR="0057467F" w:rsidRPr="00BE0F09">
              <w:rPr>
                <w:rFonts w:ascii="Arial" w:hAnsi="Arial" w:cs="Arial"/>
              </w:rPr>
              <w:t xml:space="preserve">access college data. </w:t>
            </w:r>
          </w:p>
          <w:p w14:paraId="6B10C6ED" w14:textId="75EDDCED" w:rsidR="0057467F" w:rsidRPr="00BE0F09" w:rsidRDefault="00700F48" w:rsidP="00BE0F0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E0F09">
              <w:rPr>
                <w:rFonts w:ascii="Arial" w:hAnsi="Arial" w:cs="Arial"/>
              </w:rPr>
              <w:t>Net t</w:t>
            </w:r>
            <w:r w:rsidR="00667A17" w:rsidRPr="00BE0F09">
              <w:rPr>
                <w:rFonts w:ascii="Arial" w:hAnsi="Arial" w:cs="Arial"/>
              </w:rPr>
              <w:t>uition</w:t>
            </w:r>
            <w:r w:rsidR="00ED76C7" w:rsidRPr="00BE0F09">
              <w:rPr>
                <w:rFonts w:ascii="Arial" w:hAnsi="Arial" w:cs="Arial"/>
              </w:rPr>
              <w:t>:</w:t>
            </w:r>
            <w:r w:rsidR="00667A17" w:rsidRPr="00BE0F09">
              <w:rPr>
                <w:rFonts w:ascii="Arial" w:hAnsi="Arial" w:cs="Arial"/>
              </w:rPr>
              <w:t xml:space="preserve"> </w:t>
            </w:r>
            <w:r w:rsidR="0057467F" w:rsidRPr="00BE0F09">
              <w:rPr>
                <w:rFonts w:ascii="Arial" w:hAnsi="Arial" w:cs="Arial"/>
              </w:rPr>
              <w:t>Evaluati</w:t>
            </w:r>
            <w:r w:rsidR="0035110E" w:rsidRPr="00BE0F09">
              <w:rPr>
                <w:rFonts w:ascii="Arial" w:hAnsi="Arial" w:cs="Arial"/>
              </w:rPr>
              <w:t>ng</w:t>
            </w:r>
            <w:r w:rsidR="0057467F" w:rsidRPr="00BE0F09">
              <w:rPr>
                <w:rFonts w:ascii="Arial" w:hAnsi="Arial" w:cs="Arial"/>
              </w:rPr>
              <w:t xml:space="preserve"> the changes in OSAP.</w:t>
            </w:r>
          </w:p>
          <w:p w14:paraId="50D55C59" w14:textId="55100661" w:rsidR="00C80F8E" w:rsidRPr="00BE0F09" w:rsidRDefault="0057467F" w:rsidP="00BE0F09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BE0F09">
              <w:rPr>
                <w:rFonts w:ascii="Arial" w:hAnsi="Arial" w:cs="Arial"/>
              </w:rPr>
              <w:t>Work integrated learning</w:t>
            </w:r>
            <w:r w:rsidR="00ED76C7" w:rsidRPr="00BE0F09">
              <w:rPr>
                <w:rFonts w:ascii="Arial" w:hAnsi="Arial" w:cs="Arial"/>
              </w:rPr>
              <w:t>:</w:t>
            </w:r>
            <w:r w:rsidRPr="00BE0F09">
              <w:rPr>
                <w:rFonts w:ascii="Arial" w:hAnsi="Arial" w:cs="Arial"/>
              </w:rPr>
              <w:t xml:space="preserve"> Identifying </w:t>
            </w:r>
            <w:r w:rsidR="00E527D7" w:rsidRPr="00BE0F09">
              <w:rPr>
                <w:rFonts w:ascii="Arial" w:hAnsi="Arial" w:cs="Arial"/>
              </w:rPr>
              <w:t>critical skills</w:t>
            </w:r>
            <w:r w:rsidRPr="00BE0F09">
              <w:rPr>
                <w:rFonts w:ascii="Arial" w:hAnsi="Arial" w:cs="Arial"/>
              </w:rPr>
              <w:t xml:space="preserve"> and </w:t>
            </w:r>
            <w:r w:rsidR="0035110E" w:rsidRPr="00BE0F09">
              <w:rPr>
                <w:rFonts w:ascii="Arial" w:hAnsi="Arial" w:cs="Arial"/>
              </w:rPr>
              <w:t>appraising</w:t>
            </w:r>
            <w:r w:rsidR="00C80F8E" w:rsidRPr="00BE0F09">
              <w:rPr>
                <w:rFonts w:ascii="Arial" w:hAnsi="Arial" w:cs="Arial"/>
              </w:rPr>
              <w:t xml:space="preserve"> the</w:t>
            </w:r>
            <w:r w:rsidR="00E527D7" w:rsidRPr="00BE0F09">
              <w:rPr>
                <w:rFonts w:ascii="Arial" w:hAnsi="Arial" w:cs="Arial"/>
              </w:rPr>
              <w:t xml:space="preserve"> student</w:t>
            </w:r>
            <w:r w:rsidR="00C80F8E" w:rsidRPr="00BE0F09">
              <w:rPr>
                <w:rFonts w:ascii="Arial" w:hAnsi="Arial" w:cs="Arial"/>
              </w:rPr>
              <w:t xml:space="preserve"> experience.</w:t>
            </w:r>
          </w:p>
          <w:p w14:paraId="24449368" w14:textId="77777777" w:rsidR="00C80F8E" w:rsidRPr="00BE0F09" w:rsidRDefault="00C80F8E" w:rsidP="00BE0F09"/>
          <w:p w14:paraId="21ACB058" w14:textId="30D29456" w:rsidR="00E527D7" w:rsidRPr="00BE0F09" w:rsidRDefault="00912EA6" w:rsidP="00BE0F09">
            <w:r w:rsidRPr="00BE0F09">
              <w:t>HEQCO’s 7</w:t>
            </w:r>
            <w:r w:rsidRPr="00BE0F09">
              <w:rPr>
                <w:vertAlign w:val="superscript"/>
              </w:rPr>
              <w:t>th</w:t>
            </w:r>
            <w:r w:rsidRPr="00BE0F09">
              <w:t xml:space="preserve"> annual conference</w:t>
            </w:r>
            <w:r w:rsidR="00E527D7" w:rsidRPr="00BE0F09">
              <w:t>,</w:t>
            </w:r>
            <w:r w:rsidRPr="00BE0F09">
              <w:t xml:space="preserve"> </w:t>
            </w:r>
            <w:r w:rsidRPr="00BE0F09">
              <w:rPr>
                <w:bCs/>
                <w:i/>
              </w:rPr>
              <w:t>Rethinking access:  When non-traditional is the new normal</w:t>
            </w:r>
            <w:r w:rsidR="00E527D7" w:rsidRPr="00BE0F09">
              <w:rPr>
                <w:bCs/>
                <w:i/>
              </w:rPr>
              <w:t>,</w:t>
            </w:r>
            <w:r w:rsidR="0057467F" w:rsidRPr="00BE0F09">
              <w:t xml:space="preserve"> </w:t>
            </w:r>
            <w:r w:rsidR="00ED76C7" w:rsidRPr="00BE0F09">
              <w:t xml:space="preserve">will </w:t>
            </w:r>
            <w:r w:rsidRPr="00BE0F09">
              <w:t xml:space="preserve">be held on </w:t>
            </w:r>
            <w:r w:rsidR="000C1582" w:rsidRPr="00BE0F09">
              <w:t>April 19-20, 2017</w:t>
            </w:r>
            <w:r w:rsidR="00ED76C7" w:rsidRPr="00BE0F09">
              <w:t xml:space="preserve">. </w:t>
            </w:r>
            <w:r w:rsidR="00E527D7" w:rsidRPr="00BE0F09">
              <w:t>The two-day event</w:t>
            </w:r>
            <w:r w:rsidR="00BE0F09">
              <w:t xml:space="preserve"> </w:t>
            </w:r>
            <w:r w:rsidR="00E527D7" w:rsidRPr="00BE0F09">
              <w:t xml:space="preserve">will examine the systems, programs and strategies that lead to greater postsecondary participation, retention and attainment. </w:t>
            </w:r>
          </w:p>
          <w:p w14:paraId="459FB289" w14:textId="118E2F37" w:rsidR="000C1582" w:rsidRPr="00BE0F09" w:rsidRDefault="00334556" w:rsidP="00BE0F09">
            <w:r w:rsidRPr="00BE0F09">
              <w:t xml:space="preserve"> </w:t>
            </w:r>
          </w:p>
          <w:p w14:paraId="1A910A43" w14:textId="53C816FD" w:rsidR="000C1582" w:rsidRPr="00BE0F09" w:rsidRDefault="00ED76C7" w:rsidP="00BE0F09">
            <w:r w:rsidRPr="00BE0F09">
              <w:t>S</w:t>
            </w:r>
            <w:r w:rsidR="005205B3" w:rsidRPr="00BE0F09">
              <w:t xml:space="preserve">enior staff from Minister Matthews’ office will be meeting with HEQCO’s </w:t>
            </w:r>
            <w:r w:rsidR="001F2E60" w:rsidRPr="00BE0F09">
              <w:t xml:space="preserve">research </w:t>
            </w:r>
            <w:r w:rsidR="005205B3" w:rsidRPr="00BE0F09">
              <w:t>executives</w:t>
            </w:r>
            <w:r w:rsidR="001F2E60" w:rsidRPr="00BE0F09">
              <w:t xml:space="preserve"> for a “</w:t>
            </w:r>
            <w:r w:rsidR="003B4B19" w:rsidRPr="00BE0F09">
              <w:t xml:space="preserve">get to </w:t>
            </w:r>
            <w:r w:rsidR="001F2E60" w:rsidRPr="00BE0F09">
              <w:t>know us better” session</w:t>
            </w:r>
            <w:r w:rsidR="005205B3" w:rsidRPr="00BE0F09">
              <w:t xml:space="preserve">. A delegation from </w:t>
            </w:r>
            <w:r w:rsidR="003B4B19" w:rsidRPr="00BE0F09">
              <w:t xml:space="preserve">the government of </w:t>
            </w:r>
            <w:r w:rsidR="005205B3" w:rsidRPr="00BE0F09">
              <w:t xml:space="preserve">Quebec </w:t>
            </w:r>
            <w:r w:rsidRPr="00BE0F09">
              <w:t>may</w:t>
            </w:r>
            <w:r w:rsidR="003B4B19" w:rsidRPr="00BE0F09">
              <w:t xml:space="preserve"> be </w:t>
            </w:r>
            <w:r w:rsidR="00E527D7" w:rsidRPr="00BE0F09">
              <w:t>visiting</w:t>
            </w:r>
            <w:r w:rsidR="005205B3" w:rsidRPr="00BE0F09">
              <w:t xml:space="preserve"> to explore the possibility of setting up an agency similar to HEQCO.</w:t>
            </w:r>
          </w:p>
          <w:p w14:paraId="472C8ADD" w14:textId="77777777" w:rsidR="00667A17" w:rsidRPr="00BE0F09" w:rsidRDefault="00667A17" w:rsidP="00BE0F09"/>
          <w:p w14:paraId="19A08ECF" w14:textId="573DACBE" w:rsidR="005205B3" w:rsidRPr="00BE0F09" w:rsidRDefault="002372B6" w:rsidP="00BE0F09">
            <w:pPr>
              <w:pStyle w:val="NormalWeb"/>
              <w:spacing w:before="0" w:beforeAutospacing="0" w:after="0" w:afterAutospacing="0"/>
              <w:rPr>
                <w:rFonts w:cs="Arial"/>
                <w:sz w:val="22"/>
                <w:szCs w:val="22"/>
              </w:rPr>
            </w:pPr>
            <w:r w:rsidRPr="00BE0F09">
              <w:rPr>
                <w:rFonts w:cs="Arial"/>
                <w:sz w:val="22"/>
                <w:szCs w:val="22"/>
              </w:rPr>
              <w:t>Staffing update</w:t>
            </w:r>
            <w:r w:rsidR="005205B3" w:rsidRPr="00BE0F09">
              <w:rPr>
                <w:rFonts w:cs="Arial"/>
                <w:sz w:val="22"/>
                <w:szCs w:val="22"/>
              </w:rPr>
              <w:t>:</w:t>
            </w:r>
          </w:p>
          <w:p w14:paraId="119118CE" w14:textId="293098F9" w:rsidR="005205B3" w:rsidRPr="00BE0F09" w:rsidRDefault="005205B3" w:rsidP="00BE0F09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cs="Arial"/>
                <w:sz w:val="22"/>
                <w:szCs w:val="22"/>
              </w:rPr>
            </w:pPr>
            <w:r w:rsidRPr="00BE0F09">
              <w:rPr>
                <w:rFonts w:cs="Arial"/>
                <w:sz w:val="22"/>
                <w:szCs w:val="22"/>
              </w:rPr>
              <w:t>HEQCO has hired 5 new researchers</w:t>
            </w:r>
            <w:r w:rsidR="00E527D7" w:rsidRPr="00BE0F09">
              <w:rPr>
                <w:rFonts w:cs="Arial"/>
                <w:sz w:val="22"/>
                <w:szCs w:val="22"/>
              </w:rPr>
              <w:t xml:space="preserve"> to fill vacant positions</w:t>
            </w:r>
            <w:r w:rsidR="00C569DD" w:rsidRPr="00BE0F09">
              <w:rPr>
                <w:rFonts w:cs="Arial"/>
                <w:sz w:val="22"/>
                <w:szCs w:val="22"/>
              </w:rPr>
              <w:t>.</w:t>
            </w:r>
          </w:p>
          <w:p w14:paraId="3B94D2C8" w14:textId="7418E843" w:rsidR="005205B3" w:rsidRPr="00BE0F09" w:rsidRDefault="005205B3" w:rsidP="00BE0F09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cs="Arial"/>
                <w:sz w:val="22"/>
                <w:szCs w:val="22"/>
              </w:rPr>
            </w:pPr>
            <w:r w:rsidRPr="00BE0F09">
              <w:rPr>
                <w:rFonts w:cs="Arial"/>
                <w:sz w:val="22"/>
                <w:szCs w:val="22"/>
              </w:rPr>
              <w:t>Amy Kaufman, as mentioned</w:t>
            </w:r>
            <w:r w:rsidR="002372B6" w:rsidRPr="00BE0F09">
              <w:rPr>
                <w:rFonts w:cs="Arial"/>
                <w:sz w:val="22"/>
                <w:szCs w:val="22"/>
              </w:rPr>
              <w:t xml:space="preserve"> above</w:t>
            </w:r>
            <w:r w:rsidRPr="00BE0F09">
              <w:rPr>
                <w:rFonts w:cs="Arial"/>
                <w:sz w:val="22"/>
                <w:szCs w:val="22"/>
              </w:rPr>
              <w:t>, is on secondment from Humber</w:t>
            </w:r>
            <w:r w:rsidR="00C569DD" w:rsidRPr="00BE0F09">
              <w:rPr>
                <w:rFonts w:cs="Arial"/>
                <w:sz w:val="22"/>
                <w:szCs w:val="22"/>
              </w:rPr>
              <w:t xml:space="preserve"> College.</w:t>
            </w:r>
          </w:p>
          <w:p w14:paraId="276FC052" w14:textId="7A933A1D" w:rsidR="005205B3" w:rsidRPr="00BE0F09" w:rsidRDefault="005205B3" w:rsidP="00BE0F09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cs="Arial"/>
                <w:sz w:val="22"/>
                <w:szCs w:val="22"/>
              </w:rPr>
            </w:pPr>
            <w:r w:rsidRPr="00BE0F09">
              <w:rPr>
                <w:rFonts w:cs="Arial"/>
                <w:sz w:val="22"/>
                <w:szCs w:val="22"/>
              </w:rPr>
              <w:t>Martin Hicks, who was on secondment from the Ministry, is now officially a HEQCO employee</w:t>
            </w:r>
            <w:r w:rsidR="002372B6" w:rsidRPr="00BE0F09">
              <w:rPr>
                <w:rFonts w:cs="Arial"/>
                <w:sz w:val="22"/>
                <w:szCs w:val="22"/>
              </w:rPr>
              <w:t>.</w:t>
            </w:r>
          </w:p>
          <w:p w14:paraId="23DC0179" w14:textId="3E26BB4E" w:rsidR="007A4E82" w:rsidRPr="00BE0F09" w:rsidRDefault="005205B3" w:rsidP="00BE0F09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cs="Arial"/>
                <w:sz w:val="22"/>
                <w:szCs w:val="22"/>
              </w:rPr>
            </w:pPr>
            <w:r w:rsidRPr="00BE0F09">
              <w:rPr>
                <w:rFonts w:cs="Arial"/>
                <w:sz w:val="22"/>
                <w:szCs w:val="22"/>
              </w:rPr>
              <w:t>Alan Harrison, ex-Provost of Queen’s University</w:t>
            </w:r>
            <w:r w:rsidR="00C569DD" w:rsidRPr="00BE0F09">
              <w:rPr>
                <w:rFonts w:cs="Arial"/>
                <w:sz w:val="22"/>
                <w:szCs w:val="22"/>
              </w:rPr>
              <w:t>,</w:t>
            </w:r>
            <w:r w:rsidRPr="00BE0F09">
              <w:rPr>
                <w:rFonts w:cs="Arial"/>
                <w:sz w:val="22"/>
                <w:szCs w:val="22"/>
              </w:rPr>
              <w:t xml:space="preserve"> has been appointed a HEQCO </w:t>
            </w:r>
            <w:r w:rsidR="00E527D7" w:rsidRPr="00BE0F09">
              <w:rPr>
                <w:rFonts w:cs="Arial"/>
                <w:sz w:val="22"/>
                <w:szCs w:val="22"/>
              </w:rPr>
              <w:t>F</w:t>
            </w:r>
            <w:r w:rsidRPr="00BE0F09">
              <w:rPr>
                <w:rFonts w:cs="Arial"/>
                <w:sz w:val="22"/>
                <w:szCs w:val="22"/>
              </w:rPr>
              <w:t xml:space="preserve">ellow. </w:t>
            </w:r>
          </w:p>
          <w:p w14:paraId="1235D598" w14:textId="6F259EE7" w:rsidR="008F5845" w:rsidRPr="00BE0F09" w:rsidRDefault="008F5845" w:rsidP="00BE0F09">
            <w:pPr>
              <w:pStyle w:val="NormalWeb"/>
              <w:spacing w:before="0" w:beforeAutospacing="0" w:after="0" w:afterAutospacing="0"/>
              <w:rPr>
                <w:rFonts w:cs="Arial"/>
                <w:sz w:val="22"/>
                <w:szCs w:val="22"/>
              </w:rPr>
            </w:pPr>
          </w:p>
        </w:tc>
      </w:tr>
      <w:tr w:rsidR="00B45E78" w:rsidRPr="00BE0F09" w14:paraId="5102017F" w14:textId="77777777" w:rsidTr="00FA2F62">
        <w:trPr>
          <w:trHeight w:val="827"/>
        </w:trPr>
        <w:tc>
          <w:tcPr>
            <w:tcW w:w="795" w:type="dxa"/>
            <w:tcMar>
              <w:left w:w="14" w:type="dxa"/>
              <w:right w:w="14" w:type="dxa"/>
            </w:tcMar>
          </w:tcPr>
          <w:p w14:paraId="5F163697" w14:textId="3D1556A9" w:rsidR="00B45E78" w:rsidRPr="00BE0F09" w:rsidRDefault="001F297C" w:rsidP="00BE0F09">
            <w:pPr>
              <w:rPr>
                <w:b/>
              </w:rPr>
            </w:pPr>
            <w:r w:rsidRPr="00BE0F09">
              <w:rPr>
                <w:b/>
              </w:rPr>
              <w:lastRenderedPageBreak/>
              <w:t>6</w:t>
            </w:r>
            <w:r w:rsidR="00B45E78" w:rsidRPr="00BE0F09">
              <w:rPr>
                <w:b/>
              </w:rPr>
              <w:t>.</w:t>
            </w:r>
            <w:r w:rsidR="001553A0" w:rsidRPr="00BE0F09">
              <w:rPr>
                <w:b/>
              </w:rPr>
              <w:t>1</w:t>
            </w:r>
          </w:p>
        </w:tc>
        <w:tc>
          <w:tcPr>
            <w:tcW w:w="8122" w:type="dxa"/>
            <w:tcMar>
              <w:left w:w="72" w:type="dxa"/>
              <w:right w:w="29" w:type="dxa"/>
            </w:tcMar>
          </w:tcPr>
          <w:p w14:paraId="0A423FB5" w14:textId="151BE5EC" w:rsidR="00DD708C" w:rsidRPr="00BE0F09" w:rsidRDefault="001F297C" w:rsidP="00BE0F09">
            <w:pPr>
              <w:rPr>
                <w:b/>
              </w:rPr>
            </w:pPr>
            <w:r w:rsidRPr="00BE0F09">
              <w:rPr>
                <w:b/>
              </w:rPr>
              <w:t>Risk Assessment Report 2016-17</w:t>
            </w:r>
          </w:p>
          <w:p w14:paraId="3B7B601A" w14:textId="02754617" w:rsidR="003D1A50" w:rsidRPr="00BE0F09" w:rsidRDefault="00ED76C7" w:rsidP="00BE0F09">
            <w:r w:rsidRPr="00BE0F09">
              <w:t>Board</w:t>
            </w:r>
            <w:r w:rsidR="007A4E82" w:rsidRPr="00BE0F09">
              <w:t xml:space="preserve"> members discussed </w:t>
            </w:r>
            <w:r w:rsidRPr="00BE0F09">
              <w:t>Ministry comments</w:t>
            </w:r>
            <w:r w:rsidR="007A4E82" w:rsidRPr="00BE0F09">
              <w:t xml:space="preserve"> and agreed on </w:t>
            </w:r>
            <w:r w:rsidR="003D1A50" w:rsidRPr="00BE0F09">
              <w:t xml:space="preserve">changes to be made </w:t>
            </w:r>
            <w:r w:rsidRPr="00BE0F09">
              <w:t>to</w:t>
            </w:r>
            <w:r w:rsidR="003D1A50" w:rsidRPr="00BE0F09">
              <w:t xml:space="preserve"> the d</w:t>
            </w:r>
            <w:r w:rsidR="002372B6" w:rsidRPr="00BE0F09">
              <w:t>ocument</w:t>
            </w:r>
            <w:r w:rsidR="003D1A50" w:rsidRPr="00BE0F09">
              <w:t xml:space="preserve">. </w:t>
            </w:r>
            <w:r w:rsidRPr="00BE0F09">
              <w:t xml:space="preserve">When the revisions have been made, the CAO will </w:t>
            </w:r>
            <w:r w:rsidR="003D1A50" w:rsidRPr="00BE0F09">
              <w:t xml:space="preserve">send them </w:t>
            </w:r>
            <w:r w:rsidRPr="00BE0F09">
              <w:t>a revised version.</w:t>
            </w:r>
          </w:p>
          <w:p w14:paraId="4AB4DE3A" w14:textId="77777777" w:rsidR="003D1A50" w:rsidRPr="00BE0F09" w:rsidRDefault="003D1A50" w:rsidP="00BE0F09"/>
          <w:p w14:paraId="1D893CAC" w14:textId="69EA12FC" w:rsidR="003D1A50" w:rsidRPr="00BE0F09" w:rsidRDefault="00ED76C7" w:rsidP="00BE0F09">
            <w:r w:rsidRPr="00BE0F09">
              <w:t>Me</w:t>
            </w:r>
            <w:r w:rsidR="003D1A50" w:rsidRPr="00BE0F09">
              <w:t>mbers also agreed that HEQCO’s strategic direction</w:t>
            </w:r>
            <w:r w:rsidRPr="00BE0F09">
              <w:t>s will</w:t>
            </w:r>
            <w:r w:rsidR="003D1A50" w:rsidRPr="00BE0F09">
              <w:t xml:space="preserve"> </w:t>
            </w:r>
            <w:r w:rsidRPr="00BE0F09">
              <w:t xml:space="preserve">be </w:t>
            </w:r>
            <w:r w:rsidR="003D1A50" w:rsidRPr="00BE0F09">
              <w:t xml:space="preserve">reflected in </w:t>
            </w:r>
            <w:r w:rsidR="004C2037" w:rsidRPr="00BE0F09">
              <w:t xml:space="preserve">its rolling </w:t>
            </w:r>
            <w:r w:rsidR="00E527D7" w:rsidRPr="00BE0F09">
              <w:t>three</w:t>
            </w:r>
            <w:r w:rsidR="003D1A50" w:rsidRPr="00BE0F09">
              <w:t xml:space="preserve">-year business and research plan. </w:t>
            </w:r>
          </w:p>
          <w:p w14:paraId="052B1447" w14:textId="77777777" w:rsidR="00C942BE" w:rsidRPr="00BE0F09" w:rsidRDefault="00C942BE" w:rsidP="00BE0F09"/>
          <w:p w14:paraId="55934D35" w14:textId="77777777" w:rsidR="003D1A50" w:rsidRPr="00BE0F09" w:rsidRDefault="003D1A50" w:rsidP="00BE0F09">
            <w:pPr>
              <w:rPr>
                <w:b/>
              </w:rPr>
            </w:pPr>
            <w:r w:rsidRPr="00BE0F09">
              <w:rPr>
                <w:b/>
              </w:rPr>
              <w:t>Motion:</w:t>
            </w:r>
          </w:p>
          <w:p w14:paraId="06A1E903" w14:textId="4AF575F8" w:rsidR="007A4E82" w:rsidRPr="00BE0F09" w:rsidRDefault="003D1A50" w:rsidP="00BE0F09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</w:rPr>
            </w:pPr>
            <w:r w:rsidRPr="00BE0F09">
              <w:rPr>
                <w:rFonts w:ascii="Arial" w:eastAsia="Times New Roman" w:hAnsi="Arial" w:cs="Arial"/>
              </w:rPr>
              <w:t>That the Board</w:t>
            </w:r>
            <w:r w:rsidR="002372B6" w:rsidRPr="00BE0F09">
              <w:rPr>
                <w:rFonts w:ascii="Arial" w:eastAsia="Times New Roman" w:hAnsi="Arial" w:cs="Arial"/>
              </w:rPr>
              <w:t xml:space="preserve">, after a final review of the revised document incorporating changes agreed upon at the meeting, </w:t>
            </w:r>
            <w:r w:rsidRPr="00BE0F09">
              <w:rPr>
                <w:rFonts w:ascii="Arial" w:eastAsia="Times New Roman" w:hAnsi="Arial" w:cs="Arial"/>
              </w:rPr>
              <w:t>approve the Risk Assessment Report 2016- for submission to the Ministry of Advanced Education and Skills Development.</w:t>
            </w:r>
          </w:p>
          <w:p w14:paraId="0C74D143" w14:textId="77777777" w:rsidR="007A4E82" w:rsidRPr="00BE0F09" w:rsidRDefault="007A4E82" w:rsidP="00BE0F09"/>
          <w:p w14:paraId="467FCF50" w14:textId="0190086A" w:rsidR="003D1A50" w:rsidRPr="00BE0F09" w:rsidRDefault="003D1A50" w:rsidP="00BE0F09">
            <w:r w:rsidRPr="00BE0F09">
              <w:t>Moved by Michael</w:t>
            </w:r>
            <w:r w:rsidR="00C942BE" w:rsidRPr="00BE0F09">
              <w:t xml:space="preserve"> Hill; seconded by Denis Mayer.</w:t>
            </w:r>
          </w:p>
          <w:p w14:paraId="3AA7D588" w14:textId="77777777" w:rsidR="00C942BE" w:rsidRPr="00BE0F09" w:rsidRDefault="00C942BE" w:rsidP="00BE0F09">
            <w:r w:rsidRPr="00BE0F09">
              <w:t>Passed unanimously.</w:t>
            </w:r>
          </w:p>
          <w:p w14:paraId="53B78BF3" w14:textId="3C85562F" w:rsidR="00C942BE" w:rsidRPr="00BE0F09" w:rsidRDefault="00C942BE" w:rsidP="00BE0F09">
            <w:r w:rsidRPr="00BE0F09">
              <w:t>September 2016/Motion 2</w:t>
            </w:r>
          </w:p>
          <w:p w14:paraId="2A531965" w14:textId="20CF776B" w:rsidR="00413D16" w:rsidRPr="00BE0F09" w:rsidRDefault="00413D16" w:rsidP="00BE0F09"/>
        </w:tc>
      </w:tr>
      <w:tr w:rsidR="00B45E78" w:rsidRPr="00BE0F09" w14:paraId="1A36C7DE" w14:textId="77777777" w:rsidTr="00A10208">
        <w:trPr>
          <w:trHeight w:val="436"/>
        </w:trPr>
        <w:tc>
          <w:tcPr>
            <w:tcW w:w="795" w:type="dxa"/>
            <w:tcMar>
              <w:left w:w="14" w:type="dxa"/>
              <w:right w:w="14" w:type="dxa"/>
            </w:tcMar>
          </w:tcPr>
          <w:p w14:paraId="55003BC1" w14:textId="34E94E0E" w:rsidR="00B45E78" w:rsidRPr="00BE0F09" w:rsidRDefault="001F297C" w:rsidP="00BE0F09">
            <w:pPr>
              <w:rPr>
                <w:b/>
              </w:rPr>
            </w:pPr>
            <w:r w:rsidRPr="00BE0F09">
              <w:rPr>
                <w:b/>
              </w:rPr>
              <w:t>7.1</w:t>
            </w:r>
          </w:p>
        </w:tc>
        <w:tc>
          <w:tcPr>
            <w:tcW w:w="8122" w:type="dxa"/>
            <w:tcMar>
              <w:left w:w="72" w:type="dxa"/>
              <w:right w:w="29" w:type="dxa"/>
            </w:tcMar>
          </w:tcPr>
          <w:p w14:paraId="29910158" w14:textId="77777777" w:rsidR="00DD708C" w:rsidRPr="00BE0F09" w:rsidRDefault="001F297C" w:rsidP="00BE0F09">
            <w:pPr>
              <w:rPr>
                <w:b/>
              </w:rPr>
            </w:pPr>
            <w:r w:rsidRPr="00BE0F09">
              <w:rPr>
                <w:b/>
              </w:rPr>
              <w:t>1</w:t>
            </w:r>
            <w:r w:rsidRPr="00BE0F09">
              <w:rPr>
                <w:b/>
                <w:vertAlign w:val="superscript"/>
              </w:rPr>
              <w:t>st</w:t>
            </w:r>
            <w:r w:rsidRPr="00BE0F09">
              <w:rPr>
                <w:b/>
              </w:rPr>
              <w:t xml:space="preserve"> quarter 2016-17 financial statement</w:t>
            </w:r>
          </w:p>
          <w:p w14:paraId="3AED4D98" w14:textId="77777777" w:rsidR="001F297C" w:rsidRPr="00BE0F09" w:rsidRDefault="001F297C" w:rsidP="00BE0F09">
            <w:pPr>
              <w:rPr>
                <w:b/>
              </w:rPr>
            </w:pPr>
            <w:r w:rsidRPr="00BE0F09">
              <w:rPr>
                <w:b/>
              </w:rPr>
              <w:t>Motion:</w:t>
            </w:r>
          </w:p>
          <w:p w14:paraId="0A57F290" w14:textId="45BB89BA" w:rsidR="005F384F" w:rsidRPr="00BE0F09" w:rsidRDefault="001F297C" w:rsidP="00BE0F09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cs="Arial"/>
                <w:color w:val="auto"/>
                <w:sz w:val="22"/>
                <w:szCs w:val="22"/>
              </w:rPr>
            </w:pPr>
            <w:r w:rsidRPr="00BE0F09">
              <w:rPr>
                <w:rFonts w:cs="Arial"/>
                <w:color w:val="auto"/>
                <w:sz w:val="22"/>
                <w:szCs w:val="22"/>
              </w:rPr>
              <w:t>That the Board approve the 1st quarter 2016-17 financial statement for submission to the Minister.</w:t>
            </w:r>
          </w:p>
          <w:p w14:paraId="257923AB" w14:textId="77777777" w:rsidR="00C942BE" w:rsidRPr="00BE0F09" w:rsidRDefault="00C942BE" w:rsidP="00BE0F09">
            <w:pPr>
              <w:pStyle w:val="NormalWeb"/>
              <w:spacing w:before="0" w:beforeAutospacing="0" w:after="0" w:afterAutospacing="0"/>
              <w:rPr>
                <w:rFonts w:cs="Arial"/>
                <w:color w:val="auto"/>
                <w:sz w:val="22"/>
                <w:szCs w:val="22"/>
              </w:rPr>
            </w:pPr>
          </w:p>
          <w:p w14:paraId="5ACB1C8E" w14:textId="77777777" w:rsidR="00C942BE" w:rsidRPr="00BE0F09" w:rsidRDefault="00C942BE" w:rsidP="00BE0F09">
            <w:r w:rsidRPr="00BE0F09">
              <w:t>Moved by Michael Hill; seconded by Denis Mayer.</w:t>
            </w:r>
          </w:p>
          <w:p w14:paraId="3D135B23" w14:textId="77777777" w:rsidR="00C942BE" w:rsidRPr="00BE0F09" w:rsidRDefault="00C942BE" w:rsidP="00BE0F09">
            <w:r w:rsidRPr="00BE0F09">
              <w:t>Passed unanimously.</w:t>
            </w:r>
          </w:p>
          <w:p w14:paraId="2A9C289B" w14:textId="3AE36214" w:rsidR="00C942BE" w:rsidRPr="00BE0F09" w:rsidRDefault="00C942BE" w:rsidP="00BE0F09">
            <w:r w:rsidRPr="00BE0F09">
              <w:t xml:space="preserve">September 2016/Motion </w:t>
            </w:r>
            <w:r w:rsidR="007C09C8" w:rsidRPr="00BE0F09">
              <w:t>3</w:t>
            </w:r>
          </w:p>
          <w:p w14:paraId="0501340F" w14:textId="4FEE197A" w:rsidR="001F297C" w:rsidRPr="00BE0F09" w:rsidRDefault="001F297C" w:rsidP="00BE0F09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1553A0" w:rsidRPr="00BE0F09" w14:paraId="44AC0C1A" w14:textId="77777777" w:rsidTr="003149C4">
        <w:trPr>
          <w:trHeight w:val="436"/>
        </w:trPr>
        <w:tc>
          <w:tcPr>
            <w:tcW w:w="795" w:type="dxa"/>
            <w:tcMar>
              <w:left w:w="14" w:type="dxa"/>
              <w:right w:w="14" w:type="dxa"/>
            </w:tcMar>
          </w:tcPr>
          <w:p w14:paraId="755C7B82" w14:textId="6EF0F4B1" w:rsidR="001553A0" w:rsidRPr="00BE0F09" w:rsidRDefault="0002531E" w:rsidP="00BE0F09">
            <w:pPr>
              <w:rPr>
                <w:b/>
              </w:rPr>
            </w:pPr>
            <w:r w:rsidRPr="00BE0F09">
              <w:rPr>
                <w:b/>
              </w:rPr>
              <w:t>8.</w:t>
            </w:r>
          </w:p>
        </w:tc>
        <w:tc>
          <w:tcPr>
            <w:tcW w:w="8122" w:type="dxa"/>
            <w:tcMar>
              <w:left w:w="72" w:type="dxa"/>
              <w:right w:w="29" w:type="dxa"/>
            </w:tcMar>
          </w:tcPr>
          <w:p w14:paraId="2CE826D5" w14:textId="77777777" w:rsidR="001553A0" w:rsidRPr="00BE0F09" w:rsidRDefault="0002531E" w:rsidP="00BE0F09">
            <w:pPr>
              <w:rPr>
                <w:b/>
              </w:rPr>
            </w:pPr>
            <w:r w:rsidRPr="00BE0F09">
              <w:rPr>
                <w:b/>
              </w:rPr>
              <w:t>Executive Session (Board members only).</w:t>
            </w:r>
          </w:p>
          <w:p w14:paraId="78753CD7" w14:textId="2E651BBE" w:rsidR="0002531E" w:rsidRPr="00BE0F09" w:rsidRDefault="0002531E" w:rsidP="00BE0F09">
            <w:pPr>
              <w:rPr>
                <w:b/>
              </w:rPr>
            </w:pPr>
          </w:p>
        </w:tc>
      </w:tr>
      <w:tr w:rsidR="0002531E" w:rsidRPr="00BE0F09" w14:paraId="13E0BD17" w14:textId="77777777" w:rsidTr="003149C4">
        <w:trPr>
          <w:trHeight w:val="436"/>
        </w:trPr>
        <w:tc>
          <w:tcPr>
            <w:tcW w:w="795" w:type="dxa"/>
            <w:tcMar>
              <w:left w:w="14" w:type="dxa"/>
              <w:right w:w="14" w:type="dxa"/>
            </w:tcMar>
          </w:tcPr>
          <w:p w14:paraId="1D685057" w14:textId="2FC2E011" w:rsidR="0002531E" w:rsidRPr="00BE0F09" w:rsidRDefault="0002531E" w:rsidP="00BE0F09">
            <w:pPr>
              <w:rPr>
                <w:b/>
              </w:rPr>
            </w:pPr>
            <w:r w:rsidRPr="00BE0F09">
              <w:rPr>
                <w:b/>
              </w:rPr>
              <w:t>9.</w:t>
            </w:r>
          </w:p>
        </w:tc>
        <w:tc>
          <w:tcPr>
            <w:tcW w:w="8122" w:type="dxa"/>
            <w:tcMar>
              <w:left w:w="72" w:type="dxa"/>
              <w:right w:w="29" w:type="dxa"/>
            </w:tcMar>
          </w:tcPr>
          <w:tbl>
            <w:tblPr>
              <w:tblW w:w="8917" w:type="dxa"/>
              <w:tblInd w:w="14" w:type="dxa"/>
              <w:tblLayout w:type="fixed"/>
              <w:tblLook w:val="01E0" w:firstRow="1" w:lastRow="1" w:firstColumn="1" w:lastColumn="1" w:noHBand="0" w:noVBand="0"/>
            </w:tblPr>
            <w:tblGrid>
              <w:gridCol w:w="8917"/>
            </w:tblGrid>
            <w:tr w:rsidR="0002531E" w:rsidRPr="00BE0F09" w14:paraId="7A18AED1" w14:textId="77777777" w:rsidTr="00256DE4">
              <w:trPr>
                <w:trHeight w:val="436"/>
              </w:trPr>
              <w:tc>
                <w:tcPr>
                  <w:tcW w:w="8122" w:type="dxa"/>
                  <w:tcMar>
                    <w:left w:w="72" w:type="dxa"/>
                    <w:right w:w="29" w:type="dxa"/>
                  </w:tcMar>
                </w:tcPr>
                <w:p w14:paraId="5B62D9E2" w14:textId="77777777" w:rsidR="0002531E" w:rsidRPr="00BE0F09" w:rsidRDefault="0002531E" w:rsidP="00BE0F09">
                  <w:pPr>
                    <w:rPr>
                      <w:b/>
                    </w:rPr>
                  </w:pPr>
                  <w:r w:rsidRPr="00BE0F09">
                    <w:rPr>
                      <w:b/>
                    </w:rPr>
                    <w:t xml:space="preserve">Adjournment  </w:t>
                  </w:r>
                </w:p>
                <w:p w14:paraId="7A4DA06B" w14:textId="431205E6" w:rsidR="0002531E" w:rsidRPr="00BE0F09" w:rsidRDefault="0002531E" w:rsidP="00BE0F09">
                  <w:r w:rsidRPr="00BE0F09">
                    <w:t>There being no further business, the meeting was adjourned at 1:</w:t>
                  </w:r>
                  <w:r w:rsidR="00C942BE" w:rsidRPr="00BE0F09">
                    <w:t>4</w:t>
                  </w:r>
                  <w:r w:rsidRPr="00BE0F09">
                    <w:t>0 pm.</w:t>
                  </w:r>
                </w:p>
                <w:p w14:paraId="0F10299A" w14:textId="77777777" w:rsidR="0002531E" w:rsidRPr="00BE0F09" w:rsidRDefault="0002531E" w:rsidP="00BE0F09"/>
              </w:tc>
            </w:tr>
          </w:tbl>
          <w:p w14:paraId="45DEEAC1" w14:textId="77777777" w:rsidR="0002531E" w:rsidRPr="00BE0F09" w:rsidRDefault="0002531E" w:rsidP="00BE0F09">
            <w:pPr>
              <w:rPr>
                <w:b/>
              </w:rPr>
            </w:pPr>
          </w:p>
        </w:tc>
      </w:tr>
    </w:tbl>
    <w:p w14:paraId="68F70C2C" w14:textId="77777777" w:rsidR="00B10F77" w:rsidRPr="00BE0F09" w:rsidRDefault="00B10F77" w:rsidP="00BE0F09"/>
    <w:sectPr w:rsidR="00B10F77" w:rsidRPr="00BE0F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75877" w14:textId="77777777" w:rsidR="00BA7FD8" w:rsidRDefault="00BA7FD8" w:rsidP="002A1574">
      <w:r>
        <w:separator/>
      </w:r>
    </w:p>
  </w:endnote>
  <w:endnote w:type="continuationSeparator" w:id="0">
    <w:p w14:paraId="37A52D55" w14:textId="77777777" w:rsidR="00BA7FD8" w:rsidRDefault="00BA7FD8" w:rsidP="002A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AB9DC" w14:textId="77777777" w:rsidR="006A1E2F" w:rsidRDefault="006A1E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80527" w14:textId="5ACFF9FF" w:rsidR="0091252D" w:rsidRDefault="0091252D" w:rsidP="006464B7">
    <w:pPr>
      <w:pStyle w:val="Footer"/>
      <w:jc w:val="center"/>
    </w:pPr>
  </w:p>
  <w:p w14:paraId="4107E260" w14:textId="3DD4523A" w:rsidR="0091252D" w:rsidRDefault="0091252D" w:rsidP="006464B7">
    <w:pPr>
      <w:pStyle w:val="Footer"/>
      <w:jc w:val="center"/>
    </w:pPr>
    <w:r>
      <w:rPr>
        <w:noProof/>
        <w:lang w:val="en-CA" w:eastAsia="en-CA"/>
      </w:rPr>
      <w:drawing>
        <wp:inline distT="0" distB="0" distL="0" distR="0" wp14:anchorId="15635A02" wp14:editId="1F80B786">
          <wp:extent cx="2499360" cy="384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5C3E5" w14:textId="77777777" w:rsidR="006A1E2F" w:rsidRDefault="006A1E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7E33A" w14:textId="77777777" w:rsidR="00BA7FD8" w:rsidRDefault="00BA7FD8" w:rsidP="002A1574">
      <w:r>
        <w:separator/>
      </w:r>
    </w:p>
  </w:footnote>
  <w:footnote w:type="continuationSeparator" w:id="0">
    <w:p w14:paraId="33A1E682" w14:textId="77777777" w:rsidR="00BA7FD8" w:rsidRDefault="00BA7FD8" w:rsidP="002A1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E1608" w14:textId="77777777" w:rsidR="006A1E2F" w:rsidRDefault="006A1E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23" w:type="dxa"/>
      <w:tblInd w:w="108" w:type="dxa"/>
      <w:tblBorders>
        <w:bottom w:val="single" w:sz="2" w:space="0" w:color="auto"/>
      </w:tblBorders>
      <w:tblLook w:val="01E0" w:firstRow="1" w:lastRow="1" w:firstColumn="1" w:lastColumn="1" w:noHBand="0" w:noVBand="0"/>
    </w:tblPr>
    <w:tblGrid>
      <w:gridCol w:w="6409"/>
      <w:gridCol w:w="2414"/>
    </w:tblGrid>
    <w:tr w:rsidR="002A1574" w:rsidRPr="00402E18" w14:paraId="0756B69F" w14:textId="77777777" w:rsidTr="006C4D51">
      <w:trPr>
        <w:trHeight w:val="360"/>
      </w:trPr>
      <w:tc>
        <w:tcPr>
          <w:tcW w:w="6409" w:type="dxa"/>
        </w:tcPr>
        <w:p w14:paraId="36858373" w14:textId="77777777" w:rsidR="002A1574" w:rsidRPr="00135514" w:rsidRDefault="002A1574" w:rsidP="002A1574">
          <w:pPr>
            <w:pStyle w:val="Header"/>
            <w:rPr>
              <w:sz w:val="18"/>
              <w:szCs w:val="18"/>
            </w:rPr>
          </w:pPr>
        </w:p>
      </w:tc>
      <w:tc>
        <w:tcPr>
          <w:tcW w:w="2414" w:type="dxa"/>
        </w:tcPr>
        <w:p w14:paraId="3B109CA8" w14:textId="57F65D50" w:rsidR="002A1574" w:rsidRPr="00135514" w:rsidRDefault="000B3FE8" w:rsidP="006A1E2F">
          <w:pPr>
            <w:pStyle w:val="Header"/>
            <w:tabs>
              <w:tab w:val="left" w:pos="324"/>
            </w:tabs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Item </w:t>
          </w:r>
          <w:r w:rsidR="006A1E2F">
            <w:rPr>
              <w:sz w:val="18"/>
              <w:szCs w:val="18"/>
            </w:rPr>
            <w:t>3</w:t>
          </w:r>
        </w:p>
      </w:tc>
    </w:tr>
    <w:tr w:rsidR="002A1574" w:rsidRPr="00402E18" w14:paraId="3D519C18" w14:textId="77777777" w:rsidTr="006C4D51">
      <w:tc>
        <w:tcPr>
          <w:tcW w:w="6409" w:type="dxa"/>
        </w:tcPr>
        <w:p w14:paraId="24A8A038" w14:textId="5F71E82D" w:rsidR="002A1574" w:rsidRPr="005D05E0" w:rsidRDefault="002A1574" w:rsidP="0002531E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Board meeting </w:t>
          </w:r>
          <w:r w:rsidR="00C64420">
            <w:rPr>
              <w:sz w:val="18"/>
              <w:szCs w:val="18"/>
            </w:rPr>
            <w:t xml:space="preserve">minutes </w:t>
          </w:r>
          <w:r w:rsidR="00FB3B40">
            <w:rPr>
              <w:sz w:val="18"/>
              <w:szCs w:val="18"/>
            </w:rPr>
            <w:t>for</w:t>
          </w:r>
          <w:r>
            <w:rPr>
              <w:sz w:val="18"/>
              <w:szCs w:val="18"/>
            </w:rPr>
            <w:t xml:space="preserve"> </w:t>
          </w:r>
          <w:r w:rsidR="0002531E">
            <w:rPr>
              <w:sz w:val="18"/>
              <w:szCs w:val="18"/>
            </w:rPr>
            <w:t>September 22</w:t>
          </w:r>
          <w:r w:rsidR="001553A0">
            <w:rPr>
              <w:sz w:val="18"/>
              <w:szCs w:val="18"/>
            </w:rPr>
            <w:t>, 2016</w:t>
          </w:r>
        </w:p>
      </w:tc>
      <w:tc>
        <w:tcPr>
          <w:tcW w:w="2414" w:type="dxa"/>
        </w:tcPr>
        <w:p w14:paraId="74174F7E" w14:textId="77777777" w:rsidR="002A1574" w:rsidRPr="005D05E0" w:rsidRDefault="002A1574" w:rsidP="002A1574">
          <w:pPr>
            <w:pStyle w:val="Header"/>
            <w:jc w:val="right"/>
            <w:rPr>
              <w:sz w:val="24"/>
              <w:szCs w:val="24"/>
            </w:rPr>
          </w:pPr>
          <w:r w:rsidRPr="005D05E0">
            <w:rPr>
              <w:sz w:val="18"/>
              <w:szCs w:val="18"/>
            </w:rPr>
            <w:t xml:space="preserve">Page </w:t>
          </w:r>
          <w:r w:rsidRPr="005D05E0">
            <w:rPr>
              <w:sz w:val="18"/>
              <w:szCs w:val="18"/>
            </w:rPr>
            <w:fldChar w:fldCharType="begin"/>
          </w:r>
          <w:r w:rsidRPr="005D05E0">
            <w:rPr>
              <w:sz w:val="18"/>
              <w:szCs w:val="18"/>
            </w:rPr>
            <w:instrText xml:space="preserve"> PAGE </w:instrText>
          </w:r>
          <w:r w:rsidRPr="005D05E0">
            <w:rPr>
              <w:sz w:val="18"/>
              <w:szCs w:val="18"/>
            </w:rPr>
            <w:fldChar w:fldCharType="separate"/>
          </w:r>
          <w:r w:rsidR="00997D62">
            <w:rPr>
              <w:noProof/>
              <w:sz w:val="18"/>
              <w:szCs w:val="18"/>
            </w:rPr>
            <w:t>1</w:t>
          </w:r>
          <w:r w:rsidRPr="005D05E0">
            <w:rPr>
              <w:sz w:val="18"/>
              <w:szCs w:val="18"/>
            </w:rPr>
            <w:fldChar w:fldCharType="end"/>
          </w:r>
          <w:r w:rsidRPr="005D05E0">
            <w:rPr>
              <w:sz w:val="18"/>
              <w:szCs w:val="18"/>
            </w:rPr>
            <w:t xml:space="preserve"> of</w:t>
          </w:r>
          <w:r>
            <w:rPr>
              <w:sz w:val="18"/>
              <w:szCs w:val="18"/>
            </w:rPr>
            <w:t xml:space="preserve"> </w:t>
          </w:r>
          <w:r w:rsidRPr="005D05E0">
            <w:rPr>
              <w:sz w:val="18"/>
              <w:szCs w:val="18"/>
            </w:rPr>
            <w:fldChar w:fldCharType="begin"/>
          </w:r>
          <w:r w:rsidRPr="005D05E0">
            <w:rPr>
              <w:sz w:val="18"/>
              <w:szCs w:val="18"/>
            </w:rPr>
            <w:instrText xml:space="preserve"> NUMPAGES </w:instrText>
          </w:r>
          <w:r w:rsidRPr="005D05E0">
            <w:rPr>
              <w:sz w:val="18"/>
              <w:szCs w:val="18"/>
            </w:rPr>
            <w:fldChar w:fldCharType="separate"/>
          </w:r>
          <w:r w:rsidR="00997D62">
            <w:rPr>
              <w:noProof/>
              <w:sz w:val="18"/>
              <w:szCs w:val="18"/>
            </w:rPr>
            <w:t>3</w:t>
          </w:r>
          <w:r w:rsidRPr="005D05E0">
            <w:rPr>
              <w:sz w:val="18"/>
              <w:szCs w:val="18"/>
            </w:rPr>
            <w:fldChar w:fldCharType="end"/>
          </w:r>
        </w:p>
      </w:tc>
    </w:tr>
  </w:tbl>
  <w:p w14:paraId="7EDE205A" w14:textId="24E67B84" w:rsidR="002A1574" w:rsidRPr="002A1574" w:rsidRDefault="002A1574" w:rsidP="002A15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1AC81" w14:textId="77777777" w:rsidR="006A1E2F" w:rsidRDefault="006A1E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F86"/>
    <w:multiLevelType w:val="hybridMultilevel"/>
    <w:tmpl w:val="0E8A49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41AF0"/>
    <w:multiLevelType w:val="hybridMultilevel"/>
    <w:tmpl w:val="53C03C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97AB4"/>
    <w:multiLevelType w:val="hybridMultilevel"/>
    <w:tmpl w:val="15D637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6760E"/>
    <w:multiLevelType w:val="hybridMultilevel"/>
    <w:tmpl w:val="08FCF5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02CE4"/>
    <w:multiLevelType w:val="hybridMultilevel"/>
    <w:tmpl w:val="DDEA0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512EA"/>
    <w:multiLevelType w:val="hybridMultilevel"/>
    <w:tmpl w:val="90C42E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06C52"/>
    <w:multiLevelType w:val="hybridMultilevel"/>
    <w:tmpl w:val="F4A8860C"/>
    <w:lvl w:ilvl="0" w:tplc="E3CCB4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57457"/>
    <w:multiLevelType w:val="hybridMultilevel"/>
    <w:tmpl w:val="DD5C9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92557"/>
    <w:multiLevelType w:val="hybridMultilevel"/>
    <w:tmpl w:val="490232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831AC"/>
    <w:multiLevelType w:val="hybridMultilevel"/>
    <w:tmpl w:val="6AFCAF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447F3"/>
    <w:multiLevelType w:val="hybridMultilevel"/>
    <w:tmpl w:val="78362B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85053"/>
    <w:multiLevelType w:val="hybridMultilevel"/>
    <w:tmpl w:val="0188F6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0637C"/>
    <w:multiLevelType w:val="hybridMultilevel"/>
    <w:tmpl w:val="900CAF5A"/>
    <w:lvl w:ilvl="0" w:tplc="EB6E70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07B88"/>
    <w:multiLevelType w:val="hybridMultilevel"/>
    <w:tmpl w:val="6B6EB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20B67"/>
    <w:multiLevelType w:val="hybridMultilevel"/>
    <w:tmpl w:val="0538AA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B78C9"/>
    <w:multiLevelType w:val="hybridMultilevel"/>
    <w:tmpl w:val="25BE2C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45573"/>
    <w:multiLevelType w:val="hybridMultilevel"/>
    <w:tmpl w:val="C010AD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12A0F"/>
    <w:multiLevelType w:val="hybridMultilevel"/>
    <w:tmpl w:val="BC524E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B61AF"/>
    <w:multiLevelType w:val="hybridMultilevel"/>
    <w:tmpl w:val="107A77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F25EF"/>
    <w:multiLevelType w:val="hybridMultilevel"/>
    <w:tmpl w:val="D840A39A"/>
    <w:lvl w:ilvl="0" w:tplc="F8662B98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98" w:hanging="360"/>
      </w:pPr>
    </w:lvl>
    <w:lvl w:ilvl="2" w:tplc="1009001B" w:tentative="1">
      <w:start w:val="1"/>
      <w:numFmt w:val="lowerRoman"/>
      <w:lvlText w:val="%3."/>
      <w:lvlJc w:val="right"/>
      <w:pPr>
        <w:ind w:left="1818" w:hanging="180"/>
      </w:pPr>
    </w:lvl>
    <w:lvl w:ilvl="3" w:tplc="1009000F" w:tentative="1">
      <w:start w:val="1"/>
      <w:numFmt w:val="decimal"/>
      <w:lvlText w:val="%4."/>
      <w:lvlJc w:val="left"/>
      <w:pPr>
        <w:ind w:left="2538" w:hanging="360"/>
      </w:pPr>
    </w:lvl>
    <w:lvl w:ilvl="4" w:tplc="10090019" w:tentative="1">
      <w:start w:val="1"/>
      <w:numFmt w:val="lowerLetter"/>
      <w:lvlText w:val="%5."/>
      <w:lvlJc w:val="left"/>
      <w:pPr>
        <w:ind w:left="3258" w:hanging="360"/>
      </w:pPr>
    </w:lvl>
    <w:lvl w:ilvl="5" w:tplc="1009001B" w:tentative="1">
      <w:start w:val="1"/>
      <w:numFmt w:val="lowerRoman"/>
      <w:lvlText w:val="%6."/>
      <w:lvlJc w:val="right"/>
      <w:pPr>
        <w:ind w:left="3978" w:hanging="180"/>
      </w:pPr>
    </w:lvl>
    <w:lvl w:ilvl="6" w:tplc="1009000F" w:tentative="1">
      <w:start w:val="1"/>
      <w:numFmt w:val="decimal"/>
      <w:lvlText w:val="%7."/>
      <w:lvlJc w:val="left"/>
      <w:pPr>
        <w:ind w:left="4698" w:hanging="360"/>
      </w:pPr>
    </w:lvl>
    <w:lvl w:ilvl="7" w:tplc="10090019" w:tentative="1">
      <w:start w:val="1"/>
      <w:numFmt w:val="lowerLetter"/>
      <w:lvlText w:val="%8."/>
      <w:lvlJc w:val="left"/>
      <w:pPr>
        <w:ind w:left="5418" w:hanging="360"/>
      </w:pPr>
    </w:lvl>
    <w:lvl w:ilvl="8" w:tplc="10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0" w15:restartNumberingAfterBreak="0">
    <w:nsid w:val="37904FA5"/>
    <w:multiLevelType w:val="hybridMultilevel"/>
    <w:tmpl w:val="813A091E"/>
    <w:lvl w:ilvl="0" w:tplc="9C7494B6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98" w:hanging="360"/>
      </w:pPr>
    </w:lvl>
    <w:lvl w:ilvl="2" w:tplc="1009001B" w:tentative="1">
      <w:start w:val="1"/>
      <w:numFmt w:val="lowerRoman"/>
      <w:lvlText w:val="%3."/>
      <w:lvlJc w:val="right"/>
      <w:pPr>
        <w:ind w:left="1818" w:hanging="180"/>
      </w:pPr>
    </w:lvl>
    <w:lvl w:ilvl="3" w:tplc="1009000F" w:tentative="1">
      <w:start w:val="1"/>
      <w:numFmt w:val="decimal"/>
      <w:lvlText w:val="%4."/>
      <w:lvlJc w:val="left"/>
      <w:pPr>
        <w:ind w:left="2538" w:hanging="360"/>
      </w:pPr>
    </w:lvl>
    <w:lvl w:ilvl="4" w:tplc="10090019" w:tentative="1">
      <w:start w:val="1"/>
      <w:numFmt w:val="lowerLetter"/>
      <w:lvlText w:val="%5."/>
      <w:lvlJc w:val="left"/>
      <w:pPr>
        <w:ind w:left="3258" w:hanging="360"/>
      </w:pPr>
    </w:lvl>
    <w:lvl w:ilvl="5" w:tplc="1009001B" w:tentative="1">
      <w:start w:val="1"/>
      <w:numFmt w:val="lowerRoman"/>
      <w:lvlText w:val="%6."/>
      <w:lvlJc w:val="right"/>
      <w:pPr>
        <w:ind w:left="3978" w:hanging="180"/>
      </w:pPr>
    </w:lvl>
    <w:lvl w:ilvl="6" w:tplc="1009000F" w:tentative="1">
      <w:start w:val="1"/>
      <w:numFmt w:val="decimal"/>
      <w:lvlText w:val="%7."/>
      <w:lvlJc w:val="left"/>
      <w:pPr>
        <w:ind w:left="4698" w:hanging="360"/>
      </w:pPr>
    </w:lvl>
    <w:lvl w:ilvl="7" w:tplc="10090019" w:tentative="1">
      <w:start w:val="1"/>
      <w:numFmt w:val="lowerLetter"/>
      <w:lvlText w:val="%8."/>
      <w:lvlJc w:val="left"/>
      <w:pPr>
        <w:ind w:left="5418" w:hanging="360"/>
      </w:pPr>
    </w:lvl>
    <w:lvl w:ilvl="8" w:tplc="10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1" w15:restartNumberingAfterBreak="0">
    <w:nsid w:val="3B0C706B"/>
    <w:multiLevelType w:val="hybridMultilevel"/>
    <w:tmpl w:val="A0FA04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506F4"/>
    <w:multiLevelType w:val="hybridMultilevel"/>
    <w:tmpl w:val="1E7A6E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9172D"/>
    <w:multiLevelType w:val="hybridMultilevel"/>
    <w:tmpl w:val="F17A9452"/>
    <w:lvl w:ilvl="0" w:tplc="3F4CA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F369C"/>
    <w:multiLevelType w:val="hybridMultilevel"/>
    <w:tmpl w:val="E9808AB6"/>
    <w:lvl w:ilvl="0" w:tplc="D5A48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9522B"/>
    <w:multiLevelType w:val="hybridMultilevel"/>
    <w:tmpl w:val="FAFC2D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4771F"/>
    <w:multiLevelType w:val="hybridMultilevel"/>
    <w:tmpl w:val="F9F271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15D5B"/>
    <w:multiLevelType w:val="hybridMultilevel"/>
    <w:tmpl w:val="D862AF60"/>
    <w:lvl w:ilvl="0" w:tplc="11AA2B9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5700E"/>
    <w:multiLevelType w:val="hybridMultilevel"/>
    <w:tmpl w:val="62FE41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3597A"/>
    <w:multiLevelType w:val="hybridMultilevel"/>
    <w:tmpl w:val="D84A428C"/>
    <w:lvl w:ilvl="0" w:tplc="10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 w15:restartNumberingAfterBreak="0">
    <w:nsid w:val="6F0A307C"/>
    <w:multiLevelType w:val="hybridMultilevel"/>
    <w:tmpl w:val="7EC82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3448F"/>
    <w:multiLevelType w:val="hybridMultilevel"/>
    <w:tmpl w:val="46C697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2102C"/>
    <w:multiLevelType w:val="hybridMultilevel"/>
    <w:tmpl w:val="8506D8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A5BFB"/>
    <w:multiLevelType w:val="hybridMultilevel"/>
    <w:tmpl w:val="E91697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34644"/>
    <w:multiLevelType w:val="hybridMultilevel"/>
    <w:tmpl w:val="8B5A83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26"/>
  </w:num>
  <w:num w:numId="4">
    <w:abstractNumId w:val="2"/>
  </w:num>
  <w:num w:numId="5">
    <w:abstractNumId w:val="0"/>
  </w:num>
  <w:num w:numId="6">
    <w:abstractNumId w:val="21"/>
  </w:num>
  <w:num w:numId="7">
    <w:abstractNumId w:val="9"/>
  </w:num>
  <w:num w:numId="8">
    <w:abstractNumId w:val="15"/>
  </w:num>
  <w:num w:numId="9">
    <w:abstractNumId w:val="16"/>
  </w:num>
  <w:num w:numId="10">
    <w:abstractNumId w:val="3"/>
  </w:num>
  <w:num w:numId="11">
    <w:abstractNumId w:val="33"/>
  </w:num>
  <w:num w:numId="12">
    <w:abstractNumId w:val="22"/>
  </w:num>
  <w:num w:numId="13">
    <w:abstractNumId w:val="1"/>
  </w:num>
  <w:num w:numId="14">
    <w:abstractNumId w:val="19"/>
  </w:num>
  <w:num w:numId="15">
    <w:abstractNumId w:val="28"/>
  </w:num>
  <w:num w:numId="16">
    <w:abstractNumId w:val="13"/>
  </w:num>
  <w:num w:numId="17">
    <w:abstractNumId w:val="11"/>
  </w:num>
  <w:num w:numId="18">
    <w:abstractNumId w:val="24"/>
  </w:num>
  <w:num w:numId="19">
    <w:abstractNumId w:val="18"/>
  </w:num>
  <w:num w:numId="20">
    <w:abstractNumId w:val="10"/>
  </w:num>
  <w:num w:numId="21">
    <w:abstractNumId w:val="14"/>
  </w:num>
  <w:num w:numId="22">
    <w:abstractNumId w:val="6"/>
  </w:num>
  <w:num w:numId="23">
    <w:abstractNumId w:val="5"/>
  </w:num>
  <w:num w:numId="24">
    <w:abstractNumId w:val="31"/>
  </w:num>
  <w:num w:numId="25">
    <w:abstractNumId w:val="8"/>
  </w:num>
  <w:num w:numId="26">
    <w:abstractNumId w:val="30"/>
  </w:num>
  <w:num w:numId="27">
    <w:abstractNumId w:val="23"/>
  </w:num>
  <w:num w:numId="28">
    <w:abstractNumId w:val="34"/>
  </w:num>
  <w:num w:numId="29">
    <w:abstractNumId w:val="25"/>
  </w:num>
  <w:num w:numId="30">
    <w:abstractNumId w:val="32"/>
  </w:num>
  <w:num w:numId="31">
    <w:abstractNumId w:val="4"/>
  </w:num>
  <w:num w:numId="32">
    <w:abstractNumId w:val="17"/>
  </w:num>
  <w:num w:numId="33">
    <w:abstractNumId w:val="12"/>
  </w:num>
  <w:num w:numId="34">
    <w:abstractNumId w:val="29"/>
  </w:num>
  <w:num w:numId="35">
    <w:abstractNumId w:val="7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78"/>
    <w:rsid w:val="000005ED"/>
    <w:rsid w:val="00000944"/>
    <w:rsid w:val="00010ED6"/>
    <w:rsid w:val="000239D8"/>
    <w:rsid w:val="0002531E"/>
    <w:rsid w:val="00041981"/>
    <w:rsid w:val="000671A2"/>
    <w:rsid w:val="00072751"/>
    <w:rsid w:val="00074D48"/>
    <w:rsid w:val="00082E3F"/>
    <w:rsid w:val="00084C27"/>
    <w:rsid w:val="000930BC"/>
    <w:rsid w:val="000B3FE8"/>
    <w:rsid w:val="000C1582"/>
    <w:rsid w:val="000C6F35"/>
    <w:rsid w:val="000E700E"/>
    <w:rsid w:val="000F7EF2"/>
    <w:rsid w:val="001549F5"/>
    <w:rsid w:val="00155110"/>
    <w:rsid w:val="001553A0"/>
    <w:rsid w:val="00161ABD"/>
    <w:rsid w:val="001621D4"/>
    <w:rsid w:val="0016237F"/>
    <w:rsid w:val="001A1E58"/>
    <w:rsid w:val="001B6B54"/>
    <w:rsid w:val="001C21E4"/>
    <w:rsid w:val="001D489E"/>
    <w:rsid w:val="001D583E"/>
    <w:rsid w:val="001E624B"/>
    <w:rsid w:val="001F297C"/>
    <w:rsid w:val="001F298C"/>
    <w:rsid w:val="001F2E60"/>
    <w:rsid w:val="00200565"/>
    <w:rsid w:val="00202639"/>
    <w:rsid w:val="0022281B"/>
    <w:rsid w:val="00225DD1"/>
    <w:rsid w:val="002372B6"/>
    <w:rsid w:val="0024468B"/>
    <w:rsid w:val="00266E71"/>
    <w:rsid w:val="00277235"/>
    <w:rsid w:val="002A1574"/>
    <w:rsid w:val="002A65A7"/>
    <w:rsid w:val="002B0B7E"/>
    <w:rsid w:val="002B7B4F"/>
    <w:rsid w:val="002E187B"/>
    <w:rsid w:val="002F36C5"/>
    <w:rsid w:val="003160FD"/>
    <w:rsid w:val="00326E80"/>
    <w:rsid w:val="00334556"/>
    <w:rsid w:val="0033479E"/>
    <w:rsid w:val="0035049B"/>
    <w:rsid w:val="0035110E"/>
    <w:rsid w:val="00355747"/>
    <w:rsid w:val="00361DCB"/>
    <w:rsid w:val="00366B8C"/>
    <w:rsid w:val="0038051E"/>
    <w:rsid w:val="00391156"/>
    <w:rsid w:val="003B4B19"/>
    <w:rsid w:val="003D1A50"/>
    <w:rsid w:val="003D2306"/>
    <w:rsid w:val="003D2EE3"/>
    <w:rsid w:val="003E0015"/>
    <w:rsid w:val="003E10F9"/>
    <w:rsid w:val="00400CCA"/>
    <w:rsid w:val="0040484A"/>
    <w:rsid w:val="00413D16"/>
    <w:rsid w:val="00415E31"/>
    <w:rsid w:val="00415E55"/>
    <w:rsid w:val="00422897"/>
    <w:rsid w:val="0044455B"/>
    <w:rsid w:val="00462F8E"/>
    <w:rsid w:val="00466F1B"/>
    <w:rsid w:val="00471A17"/>
    <w:rsid w:val="0049199F"/>
    <w:rsid w:val="004A1C24"/>
    <w:rsid w:val="004A4D40"/>
    <w:rsid w:val="004C2037"/>
    <w:rsid w:val="004C77DB"/>
    <w:rsid w:val="004D2209"/>
    <w:rsid w:val="00506066"/>
    <w:rsid w:val="005205B3"/>
    <w:rsid w:val="005375AC"/>
    <w:rsid w:val="0054098C"/>
    <w:rsid w:val="0055016D"/>
    <w:rsid w:val="00553C3F"/>
    <w:rsid w:val="005622E0"/>
    <w:rsid w:val="005740E1"/>
    <w:rsid w:val="0057467F"/>
    <w:rsid w:val="005770CC"/>
    <w:rsid w:val="005A0ADA"/>
    <w:rsid w:val="005A6235"/>
    <w:rsid w:val="005B0687"/>
    <w:rsid w:val="005F2AD6"/>
    <w:rsid w:val="005F384F"/>
    <w:rsid w:val="00611DA3"/>
    <w:rsid w:val="006153A4"/>
    <w:rsid w:val="00620C99"/>
    <w:rsid w:val="00624BE7"/>
    <w:rsid w:val="00632371"/>
    <w:rsid w:val="00635B26"/>
    <w:rsid w:val="006433FC"/>
    <w:rsid w:val="006464B7"/>
    <w:rsid w:val="00667A17"/>
    <w:rsid w:val="00680405"/>
    <w:rsid w:val="0068738D"/>
    <w:rsid w:val="006A098C"/>
    <w:rsid w:val="006A0E08"/>
    <w:rsid w:val="006A124B"/>
    <w:rsid w:val="006A1E2F"/>
    <w:rsid w:val="006A3460"/>
    <w:rsid w:val="006C1D11"/>
    <w:rsid w:val="006C2951"/>
    <w:rsid w:val="006D592E"/>
    <w:rsid w:val="006F4E22"/>
    <w:rsid w:val="00700F48"/>
    <w:rsid w:val="0071224C"/>
    <w:rsid w:val="00736106"/>
    <w:rsid w:val="00746E43"/>
    <w:rsid w:val="00747209"/>
    <w:rsid w:val="00754444"/>
    <w:rsid w:val="0076529E"/>
    <w:rsid w:val="00771E70"/>
    <w:rsid w:val="007769FD"/>
    <w:rsid w:val="00776C14"/>
    <w:rsid w:val="007938A2"/>
    <w:rsid w:val="00795FDF"/>
    <w:rsid w:val="007A4E82"/>
    <w:rsid w:val="007C09C8"/>
    <w:rsid w:val="00800B71"/>
    <w:rsid w:val="00810982"/>
    <w:rsid w:val="008169C5"/>
    <w:rsid w:val="00821F63"/>
    <w:rsid w:val="0082548A"/>
    <w:rsid w:val="00826580"/>
    <w:rsid w:val="00845322"/>
    <w:rsid w:val="00846F49"/>
    <w:rsid w:val="0085720E"/>
    <w:rsid w:val="0087003C"/>
    <w:rsid w:val="00883607"/>
    <w:rsid w:val="00893A32"/>
    <w:rsid w:val="008B49BB"/>
    <w:rsid w:val="008C124F"/>
    <w:rsid w:val="008D57BF"/>
    <w:rsid w:val="008F2D26"/>
    <w:rsid w:val="008F49A0"/>
    <w:rsid w:val="008F5845"/>
    <w:rsid w:val="0091252D"/>
    <w:rsid w:val="00912EA6"/>
    <w:rsid w:val="00917356"/>
    <w:rsid w:val="00917D31"/>
    <w:rsid w:val="00931FDA"/>
    <w:rsid w:val="00954913"/>
    <w:rsid w:val="00960F0F"/>
    <w:rsid w:val="00965F29"/>
    <w:rsid w:val="00985EE1"/>
    <w:rsid w:val="009972CE"/>
    <w:rsid w:val="00997D62"/>
    <w:rsid w:val="009A348A"/>
    <w:rsid w:val="009C665D"/>
    <w:rsid w:val="009D1DDC"/>
    <w:rsid w:val="009F2C83"/>
    <w:rsid w:val="009F3C0F"/>
    <w:rsid w:val="00A00430"/>
    <w:rsid w:val="00A03E49"/>
    <w:rsid w:val="00A05A01"/>
    <w:rsid w:val="00A10208"/>
    <w:rsid w:val="00A10CA2"/>
    <w:rsid w:val="00A114D5"/>
    <w:rsid w:val="00A432A4"/>
    <w:rsid w:val="00A535DE"/>
    <w:rsid w:val="00A55B74"/>
    <w:rsid w:val="00A81584"/>
    <w:rsid w:val="00A82539"/>
    <w:rsid w:val="00A82B5C"/>
    <w:rsid w:val="00AA4912"/>
    <w:rsid w:val="00AA53F8"/>
    <w:rsid w:val="00AC0E69"/>
    <w:rsid w:val="00AE0657"/>
    <w:rsid w:val="00B10F77"/>
    <w:rsid w:val="00B147EB"/>
    <w:rsid w:val="00B45E78"/>
    <w:rsid w:val="00B5123D"/>
    <w:rsid w:val="00B67346"/>
    <w:rsid w:val="00B6793C"/>
    <w:rsid w:val="00B85A5B"/>
    <w:rsid w:val="00B87DB0"/>
    <w:rsid w:val="00B96DD2"/>
    <w:rsid w:val="00BA5CDD"/>
    <w:rsid w:val="00BA6FEF"/>
    <w:rsid w:val="00BA7FD8"/>
    <w:rsid w:val="00BD26C4"/>
    <w:rsid w:val="00BD5691"/>
    <w:rsid w:val="00BE0B9E"/>
    <w:rsid w:val="00BE0F09"/>
    <w:rsid w:val="00C107C4"/>
    <w:rsid w:val="00C1307E"/>
    <w:rsid w:val="00C13625"/>
    <w:rsid w:val="00C2267D"/>
    <w:rsid w:val="00C24072"/>
    <w:rsid w:val="00C36567"/>
    <w:rsid w:val="00C50769"/>
    <w:rsid w:val="00C52144"/>
    <w:rsid w:val="00C55893"/>
    <w:rsid w:val="00C569DD"/>
    <w:rsid w:val="00C64420"/>
    <w:rsid w:val="00C752B2"/>
    <w:rsid w:val="00C80A92"/>
    <w:rsid w:val="00C80F8E"/>
    <w:rsid w:val="00C83506"/>
    <w:rsid w:val="00C85F0C"/>
    <w:rsid w:val="00C900D5"/>
    <w:rsid w:val="00C942BE"/>
    <w:rsid w:val="00C97433"/>
    <w:rsid w:val="00CC2082"/>
    <w:rsid w:val="00CD417E"/>
    <w:rsid w:val="00CD6ADD"/>
    <w:rsid w:val="00CF0BD9"/>
    <w:rsid w:val="00CF7041"/>
    <w:rsid w:val="00D0122B"/>
    <w:rsid w:val="00D176E2"/>
    <w:rsid w:val="00D60F7F"/>
    <w:rsid w:val="00D62ADD"/>
    <w:rsid w:val="00D63FE5"/>
    <w:rsid w:val="00D6666B"/>
    <w:rsid w:val="00D76D7D"/>
    <w:rsid w:val="00DA28B5"/>
    <w:rsid w:val="00DA381E"/>
    <w:rsid w:val="00DB1ECC"/>
    <w:rsid w:val="00DD708C"/>
    <w:rsid w:val="00DD7E4B"/>
    <w:rsid w:val="00DF5F6A"/>
    <w:rsid w:val="00E0662F"/>
    <w:rsid w:val="00E3122C"/>
    <w:rsid w:val="00E40D9B"/>
    <w:rsid w:val="00E4503A"/>
    <w:rsid w:val="00E5163B"/>
    <w:rsid w:val="00E527D7"/>
    <w:rsid w:val="00E811FD"/>
    <w:rsid w:val="00E910F0"/>
    <w:rsid w:val="00EA3B36"/>
    <w:rsid w:val="00EB5376"/>
    <w:rsid w:val="00EC3E20"/>
    <w:rsid w:val="00ED18E1"/>
    <w:rsid w:val="00ED76C7"/>
    <w:rsid w:val="00EE3408"/>
    <w:rsid w:val="00EE4618"/>
    <w:rsid w:val="00EF4C6F"/>
    <w:rsid w:val="00F0784E"/>
    <w:rsid w:val="00F111E3"/>
    <w:rsid w:val="00F23555"/>
    <w:rsid w:val="00F50593"/>
    <w:rsid w:val="00F63792"/>
    <w:rsid w:val="00F644F6"/>
    <w:rsid w:val="00F6558D"/>
    <w:rsid w:val="00F71A58"/>
    <w:rsid w:val="00FA1DEF"/>
    <w:rsid w:val="00FB3B40"/>
    <w:rsid w:val="00FD1E60"/>
    <w:rsid w:val="00FD6466"/>
    <w:rsid w:val="00F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4BE8803"/>
  <w15:chartTrackingRefBased/>
  <w15:docId w15:val="{EACB6479-7CD7-4B23-8ABF-5940BACF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E78"/>
    <w:pPr>
      <w:spacing w:after="0" w:line="240" w:lineRule="auto"/>
    </w:pPr>
    <w:rPr>
      <w:rFonts w:ascii="Arial" w:eastAsia="Times New Roman" w:hAnsi="Arial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1553A0"/>
    <w:pPr>
      <w:outlineLvl w:val="0"/>
    </w:pPr>
    <w:rPr>
      <w:b/>
      <w:bCs/>
      <w:noProof/>
      <w:color w:val="008C9A"/>
      <w:sz w:val="36"/>
      <w:szCs w:val="20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B45E78"/>
    <w:pPr>
      <w:ind w:left="720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B45E78"/>
    <w:pPr>
      <w:spacing w:before="100" w:beforeAutospacing="1" w:after="100" w:afterAutospacing="1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locked/>
    <w:rsid w:val="00B45E78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2A1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1574"/>
    <w:rPr>
      <w:rFonts w:ascii="Arial" w:eastAsia="Times New Roman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1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574"/>
    <w:rPr>
      <w:rFonts w:ascii="Arial" w:eastAsia="Times New Roman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16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9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9C5"/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9C5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9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9C5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1307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B1ECC"/>
    <w:rPr>
      <w:rFonts w:eastAsiaTheme="minorHAnsi"/>
      <w:sz w:val="24"/>
      <w:szCs w:val="24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ECC"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553A0"/>
    <w:rPr>
      <w:rFonts w:ascii="Arial" w:eastAsia="Times New Roman" w:hAnsi="Arial" w:cs="Arial"/>
      <w:b/>
      <w:bCs/>
      <w:noProof/>
      <w:color w:val="008C9A"/>
      <w:sz w:val="36"/>
      <w:szCs w:val="20"/>
      <w:lang w:val="fr-CA"/>
    </w:rPr>
  </w:style>
  <w:style w:type="character" w:styleId="Emphasis">
    <w:name w:val="Emphasis"/>
    <w:basedOn w:val="DefaultParagraphFont"/>
    <w:uiPriority w:val="20"/>
    <w:qFormat/>
    <w:rsid w:val="00400CCA"/>
    <w:rPr>
      <w:b/>
      <w:bCs/>
      <w:i w:val="0"/>
      <w:iCs w:val="0"/>
    </w:rPr>
  </w:style>
  <w:style w:type="character" w:customStyle="1" w:styleId="st1">
    <w:name w:val="st1"/>
    <w:basedOn w:val="DefaultParagraphFont"/>
    <w:rsid w:val="00400CCA"/>
  </w:style>
  <w:style w:type="character" w:customStyle="1" w:styleId="small">
    <w:name w:val="small"/>
    <w:basedOn w:val="DefaultParagraphFont"/>
    <w:rsid w:val="00355747"/>
  </w:style>
  <w:style w:type="character" w:customStyle="1" w:styleId="apple-converted-space">
    <w:name w:val="apple-converted-space"/>
    <w:basedOn w:val="DefaultParagraphFont"/>
    <w:rsid w:val="00746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4ECD45D569B45A6DD3E504577A3EF" ma:contentTypeVersion="13" ma:contentTypeDescription="Create a new document." ma:contentTypeScope="" ma:versionID="3420fb2bfd4bc89ce2b6e1047426c0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62865467636ee03fba191bd6bdd1b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2F980B-65C2-4030-B122-EB4DF6C5FF83}"/>
</file>

<file path=customXml/itemProps2.xml><?xml version="1.0" encoding="utf-8"?>
<ds:datastoreItem xmlns:ds="http://schemas.openxmlformats.org/officeDocument/2006/customXml" ds:itemID="{B074C73C-7E49-4D21-9493-B6C1578E8F71}"/>
</file>

<file path=customXml/itemProps3.xml><?xml version="1.0" encoding="utf-8"?>
<ds:datastoreItem xmlns:ds="http://schemas.openxmlformats.org/officeDocument/2006/customXml" ds:itemID="{7D393B96-0E0C-4608-B550-3CB8D38A4020}"/>
</file>

<file path=customXml/itemProps4.xml><?xml version="1.0" encoding="utf-8"?>
<ds:datastoreItem xmlns:ds="http://schemas.openxmlformats.org/officeDocument/2006/customXml" ds:itemID="{D5FAD8F7-DE94-40FB-B979-58E3D4F03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Permato</dc:creator>
  <cp:keywords/>
  <dc:description/>
  <cp:lastModifiedBy>Ellen Permato</cp:lastModifiedBy>
  <cp:revision>2</cp:revision>
  <cp:lastPrinted>2016-11-29T14:33:00Z</cp:lastPrinted>
  <dcterms:created xsi:type="dcterms:W3CDTF">2017-02-02T19:17:00Z</dcterms:created>
  <dcterms:modified xsi:type="dcterms:W3CDTF">2017-02-02T19:17:00Z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0x0101002EC4ECD45D569B45A6DD3E504577A3EF</vt:lpwstr>
  </property>
</Properties>
</file>